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2D29A" w14:textId="660D6FD7" w:rsidR="008703E9" w:rsidRPr="00F721EA" w:rsidRDefault="00D64E5B" w:rsidP="00C944AB">
      <w:pPr>
        <w:pStyle w:val="NoSpacing"/>
        <w:jc w:val="center"/>
        <w:rPr>
          <w:rFonts w:eastAsia="Aptos"/>
          <w:b/>
          <w:bCs/>
          <w:color w:val="auto"/>
          <w:kern w:val="0"/>
          <w:sz w:val="28"/>
          <w:szCs w:val="28"/>
          <w:lang w:eastAsia="en-US"/>
          <w14:ligatures w14:val="none"/>
        </w:rPr>
      </w:pPr>
      <w:r w:rsidRPr="00271852">
        <w:rPr>
          <w:b/>
          <w:bCs/>
          <w:sz w:val="28"/>
          <w:szCs w:val="28"/>
        </w:rPr>
        <w:t xml:space="preserve">Siseministri määruse „Korteriühistule </w:t>
      </w:r>
      <w:r w:rsidR="00985D0D" w:rsidRPr="00F721EA">
        <w:rPr>
          <w:b/>
          <w:bCs/>
          <w:sz w:val="28"/>
          <w:szCs w:val="28"/>
        </w:rPr>
        <w:t>varjumiskoha kohandamiseks</w:t>
      </w:r>
      <w:r w:rsidR="00271852" w:rsidRPr="00F721EA">
        <w:rPr>
          <w:b/>
          <w:sz w:val="28"/>
          <w:szCs w:val="28"/>
        </w:rPr>
        <w:t xml:space="preserve"> toetuse andmise </w:t>
      </w:r>
      <w:r w:rsidR="00271852" w:rsidRPr="00F721EA">
        <w:rPr>
          <w:rFonts w:eastAsia="Aptos"/>
          <w:b/>
          <w:bCs/>
          <w:color w:val="auto"/>
          <w:kern w:val="0"/>
          <w:sz w:val="28"/>
          <w:szCs w:val="28"/>
          <w:lang w:eastAsia="en-US"/>
          <w14:ligatures w14:val="none"/>
        </w:rPr>
        <w:t>ning selle kasutamise</w:t>
      </w:r>
      <w:r w:rsidR="00C944AB" w:rsidRPr="00F721EA">
        <w:rPr>
          <w:rFonts w:eastAsia="Aptos"/>
          <w:b/>
          <w:bCs/>
          <w:color w:val="auto"/>
          <w:kern w:val="0"/>
          <w:sz w:val="28"/>
          <w:szCs w:val="28"/>
          <w:lang w:eastAsia="en-US"/>
          <w14:ligatures w14:val="none"/>
        </w:rPr>
        <w:t xml:space="preserve"> </w:t>
      </w:r>
      <w:r w:rsidR="00271852" w:rsidRPr="00F721EA">
        <w:rPr>
          <w:b/>
          <w:sz w:val="28"/>
          <w:szCs w:val="28"/>
        </w:rPr>
        <w:t>tingimused ja kord</w:t>
      </w:r>
      <w:r w:rsidRPr="00F721EA">
        <w:rPr>
          <w:b/>
          <w:bCs/>
          <w:sz w:val="28"/>
          <w:szCs w:val="28"/>
        </w:rPr>
        <w:t>“ eelnõu seletuskiri</w:t>
      </w:r>
    </w:p>
    <w:p w14:paraId="1D041D28" w14:textId="77777777" w:rsidR="00962DD8" w:rsidRPr="00F721EA" w:rsidRDefault="00962DD8" w:rsidP="00962DD8">
      <w:pPr>
        <w:pStyle w:val="NoSpacing"/>
      </w:pPr>
    </w:p>
    <w:p w14:paraId="75D1514E" w14:textId="1CB669C3" w:rsidR="008703E9" w:rsidRPr="00F721EA" w:rsidRDefault="00D64E5B" w:rsidP="00962DD8">
      <w:pPr>
        <w:pStyle w:val="NoSpacing"/>
        <w:rPr>
          <w:sz w:val="26"/>
          <w:szCs w:val="26"/>
        </w:rPr>
      </w:pPr>
      <w:r w:rsidRPr="00F721EA">
        <w:rPr>
          <w:b/>
          <w:bCs/>
          <w:sz w:val="26"/>
          <w:szCs w:val="26"/>
        </w:rPr>
        <w:t xml:space="preserve">1. Sissejuhatus </w:t>
      </w:r>
    </w:p>
    <w:p w14:paraId="24BB7008" w14:textId="77777777" w:rsidR="00962DD8" w:rsidRPr="00F721EA" w:rsidRDefault="00962DD8" w:rsidP="00962DD8">
      <w:pPr>
        <w:pStyle w:val="NoSpacing"/>
        <w:ind w:left="0" w:firstLine="0"/>
        <w:rPr>
          <w:b/>
          <w:bCs/>
        </w:rPr>
      </w:pPr>
    </w:p>
    <w:p w14:paraId="16CC43F8" w14:textId="5A34555B" w:rsidR="008703E9" w:rsidRPr="00F721EA" w:rsidRDefault="00D64E5B" w:rsidP="00962DD8">
      <w:pPr>
        <w:pStyle w:val="NoSpacing"/>
        <w:ind w:left="0" w:firstLine="0"/>
        <w:rPr>
          <w:b/>
          <w:bCs/>
        </w:rPr>
      </w:pPr>
      <w:r w:rsidRPr="00F721EA">
        <w:rPr>
          <w:b/>
          <w:bCs/>
        </w:rPr>
        <w:t xml:space="preserve">1.1. Sisukokkuvõte </w:t>
      </w:r>
    </w:p>
    <w:p w14:paraId="35583804" w14:textId="77777777" w:rsidR="008703E9" w:rsidRPr="00F721EA" w:rsidRDefault="00D64E5B" w:rsidP="00962DD8">
      <w:pPr>
        <w:pStyle w:val="NoSpacing"/>
      </w:pPr>
      <w:r w:rsidRPr="00F721EA">
        <w:t xml:space="preserve"> </w:t>
      </w:r>
    </w:p>
    <w:p w14:paraId="25CE84E3" w14:textId="607D7571" w:rsidR="00811609" w:rsidRDefault="00D64E5B" w:rsidP="00962DD8">
      <w:pPr>
        <w:pStyle w:val="NoSpacing"/>
      </w:pPr>
      <w:r w:rsidRPr="00F721EA">
        <w:t>Määrus kehtestatakse riigieelarve seaduse §</w:t>
      </w:r>
      <w:r w:rsidR="00E249F3" w:rsidRPr="00F721EA">
        <w:t> </w:t>
      </w:r>
      <w:r w:rsidRPr="00F721EA">
        <w:t>53</w:t>
      </w:r>
      <w:r w:rsidR="00575742" w:rsidRPr="00F721EA">
        <w:rPr>
          <w:vertAlign w:val="superscript"/>
        </w:rPr>
        <w:t>1</w:t>
      </w:r>
      <w:r w:rsidRPr="00F721EA">
        <w:t xml:space="preserve"> lõike</w:t>
      </w:r>
      <w:r w:rsidR="00E249F3" w:rsidRPr="00F721EA">
        <w:t> </w:t>
      </w:r>
      <w:r w:rsidRPr="00F721EA">
        <w:t xml:space="preserve">1 alusel. Siseministri määruse „Korteriühistule </w:t>
      </w:r>
      <w:r w:rsidR="00985D0D" w:rsidRPr="00F721EA">
        <w:t>varjumiskoha ko</w:t>
      </w:r>
      <w:r w:rsidR="00665F6F" w:rsidRPr="00F721EA">
        <w:t>han</w:t>
      </w:r>
      <w:r w:rsidR="00985D0D" w:rsidRPr="00F721EA">
        <w:t>damiseks</w:t>
      </w:r>
      <w:r w:rsidR="00271852">
        <w:t xml:space="preserve"> toetuse andmise ning selle kasutamise</w:t>
      </w:r>
      <w:r w:rsidRPr="00962DD8">
        <w:t xml:space="preserve"> tingimused ja kord“ eelnõu (edaspidi </w:t>
      </w:r>
      <w:r w:rsidRPr="00281BD3">
        <w:rPr>
          <w:i/>
          <w:iCs/>
        </w:rPr>
        <w:t>eelnõu</w:t>
      </w:r>
      <w:r w:rsidRPr="00962DD8">
        <w:t xml:space="preserve">) </w:t>
      </w:r>
      <w:r w:rsidR="00962DD8" w:rsidRPr="00962DD8">
        <w:t>eesmärk on</w:t>
      </w:r>
      <w:r w:rsidR="00F721EA">
        <w:t xml:space="preserve"> luua võimalused korterelamu elanike varjumiseks.</w:t>
      </w:r>
      <w:r w:rsidR="00F721EA" w:rsidRPr="007A75D9">
        <w:t xml:space="preserve"> </w:t>
      </w:r>
      <w:r w:rsidR="00F721EA">
        <w:t>Toetuse andmise tulemusena on korteriühistul varjumiskoht, mis vastab eelnõus toodud tingimustele.</w:t>
      </w:r>
    </w:p>
    <w:p w14:paraId="672C0BD5" w14:textId="77777777" w:rsidR="00F721EA" w:rsidRPr="00962DD8" w:rsidRDefault="00F721EA" w:rsidP="00962DD8">
      <w:pPr>
        <w:pStyle w:val="NoSpacing"/>
      </w:pPr>
    </w:p>
    <w:p w14:paraId="0E04BBC8" w14:textId="269F8FA2" w:rsidR="008703E9" w:rsidRDefault="00D64E5B" w:rsidP="00575742">
      <w:pPr>
        <w:pStyle w:val="NoSpacing"/>
        <w:ind w:left="0" w:firstLine="0"/>
      </w:pPr>
      <w:r>
        <w:t>Elanikkonnakaitse arendamise eesmärk on suurendada kogu ühiskonna kerksust, sh inimeste valmidust kriisides toime tulla</w:t>
      </w:r>
      <w:r w:rsidR="00386C1B">
        <w:t>.</w:t>
      </w:r>
      <w:r w:rsidR="00811609">
        <w:t xml:space="preserve"> </w:t>
      </w:r>
      <w:r>
        <w:t>Elanikkonnakaitse toimimise alus on, et inimesed suudavad end kriisi ajal kuni abi saabumiseni ise kaitsta ning vajaduse korral üksteist aidata.</w:t>
      </w:r>
      <w:r>
        <w:rPr>
          <w:color w:val="FF0000"/>
        </w:rPr>
        <w:t xml:space="preserve"> </w:t>
      </w:r>
      <w:r>
        <w:t>Päästeamet on aastatel 2017, 2019</w:t>
      </w:r>
      <w:r w:rsidR="005B5D2C">
        <w:t>,</w:t>
      </w:r>
      <w:r>
        <w:t xml:space="preserve"> 2021 ja 2023 tellinud elanikkonna hädaolukorraks valmisoleku alase teadlikkuse indeksuuringu. Indeksuuringu </w:t>
      </w:r>
      <w:r w:rsidR="002E338B">
        <w:t xml:space="preserve">põhjal </w:t>
      </w:r>
      <w:r>
        <w:t>on näha, et elanikkonna teadlikkus parane</w:t>
      </w:r>
      <w:r w:rsidR="002E338B">
        <w:t>b vähehaaval</w:t>
      </w:r>
      <w:r>
        <w:t xml:space="preserve"> (hüppeliselt on </w:t>
      </w:r>
      <w:r w:rsidR="002E338B">
        <w:t>suurene</w:t>
      </w:r>
      <w:r>
        <w:t xml:space="preserve">nud </w:t>
      </w:r>
      <w:r w:rsidR="002E338B">
        <w:t xml:space="preserve">nende </w:t>
      </w:r>
      <w:r>
        <w:t xml:space="preserve">inimeste hulk, kes teadvustavad </w:t>
      </w:r>
      <w:proofErr w:type="spellStart"/>
      <w:r>
        <w:t>riigikaitselise</w:t>
      </w:r>
      <w:proofErr w:type="spellEnd"/>
      <w:r>
        <w:t xml:space="preserve"> olukorra võimalikkust)</w:t>
      </w:r>
      <w:r w:rsidR="002E338B">
        <w:t>.</w:t>
      </w:r>
      <w:r>
        <w:t xml:space="preserve"> </w:t>
      </w:r>
      <w:r w:rsidR="002E338B">
        <w:t>T</w:t>
      </w:r>
      <w:r>
        <w:t xml:space="preserve">egelik valmisolek on </w:t>
      </w:r>
      <w:r w:rsidR="002E338B">
        <w:t xml:space="preserve">siiski </w:t>
      </w:r>
      <w:r>
        <w:t xml:space="preserve">endiselt madal (kriisideks </w:t>
      </w:r>
      <w:r w:rsidR="00EF0738">
        <w:t xml:space="preserve">on </w:t>
      </w:r>
      <w:r>
        <w:t>täielikult valmis u</w:t>
      </w:r>
      <w:r w:rsidR="00EF0738">
        <w:t>mbes</w:t>
      </w:r>
      <w:r>
        <w:t xml:space="preserve"> 15</w:t>
      </w:r>
      <w:r w:rsidR="00EF0738">
        <w:t xml:space="preserve">% </w:t>
      </w:r>
      <w:r>
        <w:t xml:space="preserve">inimestest), seejuures kõige haavatavamad on linnades suurtes kortermajades elavad inimesed. </w:t>
      </w:r>
    </w:p>
    <w:p w14:paraId="2CDED1B5" w14:textId="2F269629" w:rsidR="004B71C0" w:rsidRDefault="00D64E5B" w:rsidP="0092756B">
      <w:pPr>
        <w:pStyle w:val="NoSpacing"/>
      </w:pPr>
      <w:r>
        <w:t xml:space="preserve"> </w:t>
      </w:r>
    </w:p>
    <w:p w14:paraId="51BB519C" w14:textId="625F5B08" w:rsidR="008703E9" w:rsidRDefault="004B71C0" w:rsidP="00E364E3">
      <w:pPr>
        <w:pStyle w:val="NoSpacing"/>
      </w:pPr>
      <w:bookmarkStart w:id="0" w:name="_Hlk208563760"/>
      <w:r>
        <w:t>Hädaolukorra seadus</w:t>
      </w:r>
      <w:r w:rsidR="00323CE7">
        <w:t>e</w:t>
      </w:r>
      <w:r w:rsidR="004F367D">
        <w:t>s</w:t>
      </w:r>
      <w:r w:rsidR="009718E7">
        <w:t xml:space="preserve"> (edaspidi </w:t>
      </w:r>
      <w:r w:rsidR="009718E7" w:rsidRPr="009718E7">
        <w:rPr>
          <w:i/>
          <w:iCs/>
        </w:rPr>
        <w:t>HOS</w:t>
      </w:r>
      <w:r w:rsidR="009718E7">
        <w:t>)</w:t>
      </w:r>
      <w:r w:rsidR="00323CE7">
        <w:t xml:space="preserve"> </w:t>
      </w:r>
      <w:r w:rsidR="00386C1B">
        <w:t>sätestatakse</w:t>
      </w:r>
      <w:r>
        <w:t xml:space="preserve"> varjumisplaani koostamise kohustus </w:t>
      </w:r>
      <w:r w:rsidR="004F367D">
        <w:t>elamutele</w:t>
      </w:r>
      <w:r>
        <w:t>, mi</w:t>
      </w:r>
      <w:r w:rsidR="004F367D">
        <w:t xml:space="preserve">lle suletud netopind on vähemalt </w:t>
      </w:r>
      <w:r>
        <w:t>1200 ruutmeetrit</w:t>
      </w:r>
      <w:r w:rsidR="004F367D">
        <w:t xml:space="preserve"> (§ 16</w:t>
      </w:r>
      <w:r w:rsidR="004F367D" w:rsidRPr="004F367D">
        <w:rPr>
          <w:vertAlign w:val="superscript"/>
        </w:rPr>
        <w:t>3</w:t>
      </w:r>
      <w:r w:rsidR="004F367D">
        <w:t xml:space="preserve"> lõige 1)</w:t>
      </w:r>
      <w:r w:rsidR="0092756B">
        <w:t>, ning</w:t>
      </w:r>
      <w:r>
        <w:t xml:space="preserve"> </w:t>
      </w:r>
      <w:r w:rsidR="0092756B">
        <w:t xml:space="preserve">võimaluse korral tuleb </w:t>
      </w:r>
      <w:proofErr w:type="spellStart"/>
      <w:r w:rsidR="009718E7">
        <w:t>HOS</w:t>
      </w:r>
      <w:r w:rsidR="004F367D">
        <w:t>-i</w:t>
      </w:r>
      <w:proofErr w:type="spellEnd"/>
      <w:r w:rsidR="004F367D">
        <w:t xml:space="preserve"> </w:t>
      </w:r>
      <w:r w:rsidR="009718E7">
        <w:t xml:space="preserve">kohaselt </w:t>
      </w:r>
      <w:r w:rsidR="0092756B">
        <w:t xml:space="preserve">sellistes </w:t>
      </w:r>
      <w:r w:rsidR="004F367D">
        <w:t>elamutes</w:t>
      </w:r>
      <w:r w:rsidR="0092756B">
        <w:t xml:space="preserve"> kohandada varjumiskoht</w:t>
      </w:r>
      <w:r w:rsidR="004F367D">
        <w:t xml:space="preserve"> (§ 16</w:t>
      </w:r>
      <w:r w:rsidR="004F367D" w:rsidRPr="004F367D">
        <w:rPr>
          <w:vertAlign w:val="superscript"/>
        </w:rPr>
        <w:t>4</w:t>
      </w:r>
      <w:r w:rsidR="004F367D">
        <w:t xml:space="preserve"> lõige 3)</w:t>
      </w:r>
      <w:r w:rsidR="00C70AAA">
        <w:rPr>
          <w:rStyle w:val="FootnoteReference"/>
        </w:rPr>
        <w:footnoteReference w:id="1"/>
      </w:r>
      <w:r w:rsidR="0092756B">
        <w:t xml:space="preserve">. </w:t>
      </w:r>
      <w:r w:rsidR="009718E7">
        <w:t>Käesoleva e</w:t>
      </w:r>
      <w:r w:rsidR="00E364E3">
        <w:t xml:space="preserve">elnõuga võimaldatakse </w:t>
      </w:r>
      <w:r w:rsidR="009925DC">
        <w:t xml:space="preserve">samuti </w:t>
      </w:r>
      <w:r w:rsidR="00E364E3">
        <w:t xml:space="preserve">toetust taotleda </w:t>
      </w:r>
      <w:r w:rsidR="00C70AAA">
        <w:t xml:space="preserve">varjumiskoha kohandamiseks </w:t>
      </w:r>
      <w:r w:rsidR="00E364E3">
        <w:t>korterelamutele, mis on suuremad kui 1200 ruutmeetrit</w:t>
      </w:r>
      <w:bookmarkEnd w:id="0"/>
      <w:r w:rsidR="00E364E3">
        <w:t>.</w:t>
      </w:r>
    </w:p>
    <w:p w14:paraId="1A52523E" w14:textId="77777777" w:rsidR="00E364E3" w:rsidRDefault="00E364E3" w:rsidP="00E364E3">
      <w:pPr>
        <w:pStyle w:val="NoSpacing"/>
      </w:pPr>
    </w:p>
    <w:p w14:paraId="3CAB6DD6" w14:textId="1D0F82B8" w:rsidR="008703E9" w:rsidRDefault="00E364E3" w:rsidP="005B5D2C">
      <w:pPr>
        <w:pStyle w:val="NoSpacing"/>
      </w:pPr>
      <w:r>
        <w:t>T</w:t>
      </w:r>
      <w:r w:rsidR="00D64E5B">
        <w:t>oetusmeetmel on positiivne mõju elanikkonna turvalisusele, kuna toetuse andmisega</w:t>
      </w:r>
      <w:r w:rsidR="004B71C0">
        <w:t xml:space="preserve"> </w:t>
      </w:r>
      <w:r>
        <w:t xml:space="preserve">võimaldatakse kohandada varjumiskohti </w:t>
      </w:r>
      <w:r w:rsidR="00DF42F9">
        <w:t xml:space="preserve">keskmistes ja </w:t>
      </w:r>
      <w:r>
        <w:t>suur</w:t>
      </w:r>
      <w:r w:rsidR="00DF42F9">
        <w:t>emates</w:t>
      </w:r>
      <w:r>
        <w:t xml:space="preserve"> korterelamutes.</w:t>
      </w:r>
      <w:r w:rsidR="004B71C0">
        <w:t xml:space="preserve"> Hea varjumiskoht on lähim varjumiskoht, mis tähendab, et kui varjuda on võimalik enda majas, siis on see kõige efektiivsem kaitse võimalikus ohuolukorras</w:t>
      </w:r>
      <w:r>
        <w:t>.</w:t>
      </w:r>
    </w:p>
    <w:p w14:paraId="43A9F7E3" w14:textId="77777777" w:rsidR="003A6099" w:rsidRDefault="003A6099" w:rsidP="005B5D2C">
      <w:pPr>
        <w:pStyle w:val="NoSpacing"/>
      </w:pPr>
    </w:p>
    <w:p w14:paraId="57707985" w14:textId="3FB933A0" w:rsidR="003A6099" w:rsidRDefault="009925DC" w:rsidP="005B5D2C">
      <w:pPr>
        <w:pStyle w:val="NoSpacing"/>
      </w:pPr>
      <w:r w:rsidRPr="007909EE">
        <w:t>T</w:t>
      </w:r>
      <w:r w:rsidR="00237C56" w:rsidRPr="007909EE">
        <w:t xml:space="preserve">oetuse saamiseks tuleb </w:t>
      </w:r>
      <w:r w:rsidR="000A1016" w:rsidRPr="007909EE">
        <w:t xml:space="preserve">korteriühistul </w:t>
      </w:r>
      <w:r w:rsidR="00237C56" w:rsidRPr="007909EE">
        <w:t>esitada taotlus</w:t>
      </w:r>
      <w:r w:rsidR="004664EB" w:rsidRPr="007909EE">
        <w:t xml:space="preserve">, </w:t>
      </w:r>
      <w:r w:rsidR="00237C56" w:rsidRPr="007909EE">
        <w:t xml:space="preserve">vajalikud lisadokumendid </w:t>
      </w:r>
      <w:r w:rsidR="007909EE" w:rsidRPr="007909EE">
        <w:t>ning</w:t>
      </w:r>
      <w:r w:rsidR="00237C56" w:rsidRPr="007909EE">
        <w:t xml:space="preserve"> pärast toetuse kasutamist </w:t>
      </w:r>
      <w:r w:rsidR="00B8497B" w:rsidRPr="007909EE">
        <w:t xml:space="preserve">ka </w:t>
      </w:r>
      <w:r w:rsidR="00237C56" w:rsidRPr="007909EE">
        <w:t>aruanne koos kuludokumentide j</w:t>
      </w:r>
      <w:r w:rsidR="007909EE" w:rsidRPr="007909EE">
        <w:t>a muu vajalikuga</w:t>
      </w:r>
      <w:r w:rsidRPr="007909EE">
        <w:t>.</w:t>
      </w:r>
      <w:r w:rsidR="00237C56" w:rsidRPr="007909EE">
        <w:t xml:space="preserve"> </w:t>
      </w:r>
      <w:r w:rsidR="007909EE" w:rsidRPr="007909EE">
        <w:t xml:space="preserve">Kuna toetuse andmise eesmärk on korteriühistut varjumiskoha kohandamisel aidata, on loodav regulatsioon adressaadi jaoks kasulik. </w:t>
      </w:r>
      <w:r w:rsidR="00C70AAA">
        <w:t xml:space="preserve">Toetuse taotlemine on vabatahtlik, seega </w:t>
      </w:r>
      <w:r w:rsidR="00322F19">
        <w:t xml:space="preserve">kohustuslikku nõuet halduskoormuse näol </w:t>
      </w:r>
      <w:r w:rsidR="00C70AAA">
        <w:t xml:space="preserve">ei kaasne. </w:t>
      </w:r>
      <w:r w:rsidR="007909EE" w:rsidRPr="007909EE">
        <w:t>Eel</w:t>
      </w:r>
      <w:r w:rsidR="00C70AAA">
        <w:t xml:space="preserve">toodust lähtuvalt </w:t>
      </w:r>
      <w:r w:rsidR="007909EE" w:rsidRPr="007909EE">
        <w:t>reegel „üks sisse, üks välja“ kohaldamisele</w:t>
      </w:r>
      <w:r w:rsidR="00C70AAA">
        <w:t xml:space="preserve"> ei tule</w:t>
      </w:r>
      <w:r w:rsidR="007909EE" w:rsidRPr="007909EE">
        <w:t xml:space="preserve">. </w:t>
      </w:r>
    </w:p>
    <w:p w14:paraId="17A16F01" w14:textId="77777777" w:rsidR="008703E9" w:rsidRDefault="00D64E5B" w:rsidP="00962DD8">
      <w:pPr>
        <w:pStyle w:val="NoSpacing"/>
      </w:pPr>
      <w:r>
        <w:t xml:space="preserve"> </w:t>
      </w:r>
    </w:p>
    <w:p w14:paraId="272C3F0C" w14:textId="77777777" w:rsidR="008703E9" w:rsidRPr="00962DD8" w:rsidRDefault="00D64E5B" w:rsidP="00962DD8">
      <w:pPr>
        <w:pStyle w:val="NoSpacing"/>
        <w:rPr>
          <w:b/>
          <w:bCs/>
        </w:rPr>
      </w:pPr>
      <w:r w:rsidRPr="00962DD8">
        <w:rPr>
          <w:b/>
          <w:bCs/>
        </w:rPr>
        <w:t xml:space="preserve">1.2. Eelnõu ettevalmistajad </w:t>
      </w:r>
    </w:p>
    <w:p w14:paraId="677B8659" w14:textId="77777777" w:rsidR="008703E9" w:rsidRDefault="00D64E5B" w:rsidP="00962DD8">
      <w:pPr>
        <w:pStyle w:val="NoSpacing"/>
      </w:pPr>
      <w:r>
        <w:t xml:space="preserve"> </w:t>
      </w:r>
    </w:p>
    <w:p w14:paraId="1D529A63" w14:textId="38523B45" w:rsidR="001B659C" w:rsidRDefault="00D64E5B" w:rsidP="005B7442">
      <w:pPr>
        <w:spacing w:after="0" w:line="240" w:lineRule="auto"/>
      </w:pPr>
      <w:r>
        <w:t>Eelnõu ja seletuskirja on koostanud</w:t>
      </w:r>
      <w:r w:rsidR="00F36842">
        <w:t xml:space="preserve"> </w:t>
      </w:r>
      <w:r w:rsidR="00985D0D">
        <w:t>Siseministeeriumi elanikkonnakaitse osakonna nõunik</w:t>
      </w:r>
      <w:r w:rsidR="005B7442">
        <w:t>ud</w:t>
      </w:r>
      <w:r w:rsidR="00985D0D">
        <w:t xml:space="preserve"> Merike Ring (</w:t>
      </w:r>
      <w:hyperlink r:id="rId11" w:history="1">
        <w:r w:rsidR="00985D0D" w:rsidRPr="00641EF4">
          <w:rPr>
            <w:rStyle w:val="Hyperlink"/>
          </w:rPr>
          <w:t>merike.ring@siseministeerium.ee</w:t>
        </w:r>
      </w:hyperlink>
      <w:r w:rsidR="005B7442">
        <w:t xml:space="preserve"> ja Mari Tikan (</w:t>
      </w:r>
      <w:hyperlink r:id="rId12" w:history="1">
        <w:r w:rsidR="005B7442" w:rsidRPr="00C6169D">
          <w:rPr>
            <w:rStyle w:val="Hyperlink"/>
          </w:rPr>
          <w:t>mari.tikan@siseministeerium.ee</w:t>
        </w:r>
      </w:hyperlink>
      <w:r w:rsidR="005B7442">
        <w:t>)</w:t>
      </w:r>
      <w:r w:rsidR="00665F6F">
        <w:t xml:space="preserve">, </w:t>
      </w:r>
      <w:r w:rsidR="00F36842">
        <w:t>Päästeameti</w:t>
      </w:r>
      <w:r w:rsidR="004C77C0">
        <w:t xml:space="preserve"> </w:t>
      </w:r>
      <w:r w:rsidR="00985D0D">
        <w:t>ohutusjärelevalve osakonna varjumise</w:t>
      </w:r>
      <w:r>
        <w:t xml:space="preserve"> ekspert </w:t>
      </w:r>
      <w:r w:rsidR="00985D0D">
        <w:lastRenderedPageBreak/>
        <w:t>Leho Lemsalu</w:t>
      </w:r>
      <w:r>
        <w:t xml:space="preserve"> </w:t>
      </w:r>
      <w:r w:rsidR="004B52A7">
        <w:t>(</w:t>
      </w:r>
      <w:hyperlink r:id="rId13" w:history="1">
        <w:r w:rsidR="00985D0D" w:rsidRPr="00641EF4">
          <w:rPr>
            <w:rStyle w:val="Hyperlink"/>
          </w:rPr>
          <w:t>leho.lemsalu@paasteamet.ee</w:t>
        </w:r>
      </w:hyperlink>
      <w:r w:rsidR="004B52A7">
        <w:t>)</w:t>
      </w:r>
      <w:r w:rsidR="001B659C">
        <w:t xml:space="preserve"> ja</w:t>
      </w:r>
      <w:r w:rsidR="004C77C0">
        <w:t xml:space="preserve"> </w:t>
      </w:r>
      <w:r w:rsidR="00665F6F">
        <w:t xml:space="preserve">Päästeameti </w:t>
      </w:r>
      <w:r>
        <w:t>õigusosakonna õigusloome jurist Kätlin</w:t>
      </w:r>
      <w:r w:rsidR="006556A0">
        <w:t> </w:t>
      </w:r>
      <w:r>
        <w:t>Tänavots (</w:t>
      </w:r>
      <w:hyperlink r:id="rId14" w:history="1">
        <w:r w:rsidR="00041B9B" w:rsidRPr="00041B9B">
          <w:rPr>
            <w:rStyle w:val="Hyperlink"/>
          </w:rPr>
          <w:t>katlin.tanavots@paasteamet.ee</w:t>
        </w:r>
      </w:hyperlink>
      <w:r>
        <w:t>)</w:t>
      </w:r>
      <w:r w:rsidR="001B659C">
        <w:t>.</w:t>
      </w:r>
    </w:p>
    <w:p w14:paraId="06A2DC1A" w14:textId="77777777" w:rsidR="001B659C" w:rsidRDefault="001B659C" w:rsidP="001B659C">
      <w:pPr>
        <w:spacing w:after="0" w:line="240" w:lineRule="auto"/>
      </w:pPr>
    </w:p>
    <w:p w14:paraId="01C67199" w14:textId="743D916A" w:rsidR="00985D0D" w:rsidRDefault="003B29CF" w:rsidP="00985D0D">
      <w:pPr>
        <w:spacing w:after="0" w:line="240" w:lineRule="auto"/>
        <w:ind w:left="0" w:firstLine="0"/>
      </w:pPr>
      <w:r w:rsidRPr="003B29CF">
        <w:rPr>
          <w:color w:val="auto"/>
          <w:lang w:eastAsia="en-US"/>
        </w:rPr>
        <w:t xml:space="preserve">Eelnõu ja seletuskirja juriidilist kvaliteeti on kontrollinud Siseministeeriumi õigusnõunik </w:t>
      </w:r>
      <w:r>
        <w:rPr>
          <w:color w:val="auto"/>
          <w:lang w:eastAsia="en-US"/>
        </w:rPr>
        <w:t>Kadi</w:t>
      </w:r>
      <w:r w:rsidR="006556A0">
        <w:rPr>
          <w:color w:val="auto"/>
          <w:lang w:eastAsia="en-US"/>
        </w:rPr>
        <w:t> </w:t>
      </w:r>
      <w:r>
        <w:rPr>
          <w:color w:val="auto"/>
          <w:lang w:eastAsia="en-US"/>
        </w:rPr>
        <w:t>Parmas</w:t>
      </w:r>
      <w:r w:rsidRPr="003B29CF">
        <w:rPr>
          <w:color w:val="auto"/>
          <w:lang w:eastAsia="en-US"/>
        </w:rPr>
        <w:t xml:space="preserve"> (</w:t>
      </w:r>
      <w:hyperlink r:id="rId15" w:history="1">
        <w:r w:rsidRPr="001B5E93">
          <w:rPr>
            <w:rStyle w:val="Hyperlink"/>
            <w:lang w:eastAsia="en-US"/>
          </w:rPr>
          <w:t>kadi.parmas@siseministeerium.ee</w:t>
        </w:r>
      </w:hyperlink>
      <w:r w:rsidRPr="003B29CF">
        <w:rPr>
          <w:color w:val="auto"/>
          <w:lang w:eastAsia="en-US"/>
        </w:rPr>
        <w:t>)</w:t>
      </w:r>
      <w:r w:rsidR="00985D0D">
        <w:rPr>
          <w:color w:val="auto"/>
          <w:lang w:eastAsia="en-US"/>
        </w:rPr>
        <w:t xml:space="preserve"> ning </w:t>
      </w:r>
      <w:r w:rsidR="00985D0D">
        <w:t>õigusosakonna õigusnõunikud Heli Simson (</w:t>
      </w:r>
      <w:hyperlink r:id="rId16" w:history="1">
        <w:r w:rsidR="00985D0D" w:rsidRPr="009F724C">
          <w:rPr>
            <w:rStyle w:val="Hyperlink"/>
          </w:rPr>
          <w:t>heli.simson@siseministeerium.ee</w:t>
        </w:r>
      </w:hyperlink>
      <w:r w:rsidR="00985D0D">
        <w:t>) ja Jaanus Põldmaa (</w:t>
      </w:r>
      <w:hyperlink r:id="rId17" w:history="1">
        <w:r w:rsidR="00985D0D" w:rsidRPr="00641EF4">
          <w:rPr>
            <w:rStyle w:val="Hyperlink"/>
          </w:rPr>
          <w:t>jaanus.poldmaa@siseministeerium.ee</w:t>
        </w:r>
      </w:hyperlink>
      <w:r w:rsidR="00985D0D">
        <w:t>).</w:t>
      </w:r>
    </w:p>
    <w:p w14:paraId="3500A152" w14:textId="77777777" w:rsidR="00985D0D" w:rsidRDefault="00985D0D" w:rsidP="00985D0D">
      <w:pPr>
        <w:spacing w:after="0" w:line="240" w:lineRule="auto"/>
        <w:rPr>
          <w:color w:val="auto"/>
          <w:lang w:eastAsia="en-US"/>
        </w:rPr>
      </w:pPr>
    </w:p>
    <w:p w14:paraId="3F449135" w14:textId="13D4FE48" w:rsidR="00B9253D" w:rsidRDefault="00191B0A" w:rsidP="00985D0D">
      <w:pPr>
        <w:pStyle w:val="NoSpacing"/>
        <w:ind w:left="0" w:firstLine="0"/>
        <w:rPr>
          <w:color w:val="auto"/>
        </w:rPr>
      </w:pPr>
      <w:r w:rsidRPr="007909EE">
        <w:t>Eelnõu ja seletuskir</w:t>
      </w:r>
      <w:r w:rsidR="004E700C">
        <w:t>i</w:t>
      </w:r>
      <w:r w:rsidR="00B9253D" w:rsidRPr="007909EE">
        <w:t xml:space="preserve"> on </w:t>
      </w:r>
      <w:r w:rsidR="007909EE">
        <w:t xml:space="preserve">keeleliselt toimetamata, </w:t>
      </w:r>
      <w:r w:rsidR="004E700C">
        <w:t xml:space="preserve">see tehakse </w:t>
      </w:r>
      <w:r w:rsidR="007909EE">
        <w:t>pärast ametlikku kooskõlastusringi.</w:t>
      </w:r>
    </w:p>
    <w:p w14:paraId="6994CF2C" w14:textId="77777777" w:rsidR="00D776C5" w:rsidRDefault="00D776C5" w:rsidP="001B659C">
      <w:pPr>
        <w:pStyle w:val="NoSpacing"/>
        <w:ind w:left="0" w:firstLine="0"/>
      </w:pPr>
    </w:p>
    <w:p w14:paraId="5A7BD9E4" w14:textId="63C2E024" w:rsidR="008703E9" w:rsidRPr="00281BD3" w:rsidRDefault="00D64E5B" w:rsidP="00281BD3">
      <w:pPr>
        <w:pStyle w:val="NoSpacing"/>
      </w:pPr>
      <w:r w:rsidRPr="00C81F91">
        <w:rPr>
          <w:b/>
          <w:bCs/>
        </w:rPr>
        <w:t xml:space="preserve">1.3. Märkused </w:t>
      </w:r>
    </w:p>
    <w:p w14:paraId="5C62DE50" w14:textId="77777777" w:rsidR="008703E9" w:rsidRDefault="00D64E5B" w:rsidP="00962DD8">
      <w:pPr>
        <w:pStyle w:val="NoSpacing"/>
      </w:pPr>
      <w:r>
        <w:rPr>
          <w:b/>
        </w:rPr>
        <w:t xml:space="preserve"> </w:t>
      </w:r>
    </w:p>
    <w:p w14:paraId="57F77EC6" w14:textId="78582FF9" w:rsidR="008703E9" w:rsidRDefault="00D64E5B" w:rsidP="00962DD8">
      <w:pPr>
        <w:pStyle w:val="NoSpacing"/>
      </w:pPr>
      <w:r>
        <w:t>Eelnõu ei ole seotud muu menetluses oleva eelnõu ega Vabariigi Valitsuse</w:t>
      </w:r>
      <w:r w:rsidR="008F22A9">
        <w:t xml:space="preserve"> </w:t>
      </w:r>
      <w:r>
        <w:t xml:space="preserve">tegevusprogrammiga. </w:t>
      </w:r>
    </w:p>
    <w:p w14:paraId="4CC7585B" w14:textId="77777777" w:rsidR="008703E9" w:rsidRDefault="00D64E5B" w:rsidP="00962DD8">
      <w:pPr>
        <w:pStyle w:val="NoSpacing"/>
      </w:pPr>
      <w:r>
        <w:t xml:space="preserve"> </w:t>
      </w:r>
    </w:p>
    <w:p w14:paraId="16958084" w14:textId="77777777" w:rsidR="008703E9" w:rsidRDefault="00D64E5B" w:rsidP="00962DD8">
      <w:pPr>
        <w:pStyle w:val="NoSpacing"/>
      </w:pPr>
      <w:r>
        <w:rPr>
          <w:b/>
        </w:rPr>
        <w:t xml:space="preserve">2. Eelnõu sisu ja võrdlev analüüs </w:t>
      </w:r>
    </w:p>
    <w:p w14:paraId="006FF92F" w14:textId="77777777" w:rsidR="008703E9" w:rsidRDefault="00D64E5B" w:rsidP="00962DD8">
      <w:pPr>
        <w:pStyle w:val="NoSpacing"/>
      </w:pPr>
      <w:r>
        <w:t xml:space="preserve"> </w:t>
      </w:r>
    </w:p>
    <w:p w14:paraId="62B74083" w14:textId="4F78142F" w:rsidR="008703E9" w:rsidRDefault="00D64E5B" w:rsidP="00962DD8">
      <w:pPr>
        <w:pStyle w:val="NoSpacing"/>
      </w:pPr>
      <w:r>
        <w:t xml:space="preserve">Eelnõu koosneb </w:t>
      </w:r>
      <w:r w:rsidR="00961676" w:rsidRPr="00BF4A5B">
        <w:t>kuuest</w:t>
      </w:r>
      <w:r w:rsidRPr="00BF4A5B">
        <w:t xml:space="preserve"> peatükist ja </w:t>
      </w:r>
      <w:r w:rsidR="00C75B3F" w:rsidRPr="00BF4A5B">
        <w:t>2</w:t>
      </w:r>
      <w:r w:rsidR="00BC1C00">
        <w:t>3</w:t>
      </w:r>
      <w:r w:rsidR="00C75B3F" w:rsidRPr="00BF4A5B">
        <w:t xml:space="preserve"> </w:t>
      </w:r>
      <w:r w:rsidRPr="00BF4A5B">
        <w:t>paragrahvist.</w:t>
      </w:r>
    </w:p>
    <w:p w14:paraId="2B32C386" w14:textId="77777777" w:rsidR="008703E9" w:rsidRDefault="00D64E5B" w:rsidP="00962DD8">
      <w:pPr>
        <w:pStyle w:val="NoSpacing"/>
      </w:pPr>
      <w:r>
        <w:t xml:space="preserve"> </w:t>
      </w:r>
    </w:p>
    <w:p w14:paraId="4341D6AE" w14:textId="65F15C2C" w:rsidR="005B5605" w:rsidRDefault="005B5605" w:rsidP="00B83DE7">
      <w:pPr>
        <w:pStyle w:val="NoSpacing"/>
        <w:rPr>
          <w:b/>
        </w:rPr>
      </w:pPr>
      <w:r>
        <w:rPr>
          <w:b/>
        </w:rPr>
        <w:t xml:space="preserve">Eelnõu esimeses peatükis </w:t>
      </w:r>
      <w:r w:rsidRPr="007E4D34">
        <w:rPr>
          <w:b/>
        </w:rPr>
        <w:t>tuuakse välja üldsätted.</w:t>
      </w:r>
    </w:p>
    <w:p w14:paraId="7622EE96" w14:textId="6639676E" w:rsidR="005B5605" w:rsidRDefault="005B5605" w:rsidP="00B83DE7">
      <w:pPr>
        <w:pStyle w:val="NoSpacing"/>
        <w:rPr>
          <w:b/>
        </w:rPr>
      </w:pPr>
      <w:r>
        <w:rPr>
          <w:b/>
        </w:rPr>
        <w:t xml:space="preserve"> </w:t>
      </w:r>
    </w:p>
    <w:p w14:paraId="398864A6" w14:textId="417C5C6A" w:rsidR="008703E9" w:rsidRDefault="006A3247" w:rsidP="00B83DE7">
      <w:pPr>
        <w:pStyle w:val="NoSpacing"/>
      </w:pPr>
      <w:r>
        <w:rPr>
          <w:b/>
        </w:rPr>
        <w:t>Eelnõu §</w:t>
      </w:r>
      <w:r w:rsidR="00B83DE7">
        <w:rPr>
          <w:b/>
        </w:rPr>
        <w:t>-s</w:t>
      </w:r>
      <w:r w:rsidR="00D64E5B">
        <w:rPr>
          <w:b/>
        </w:rPr>
        <w:t xml:space="preserve"> 1</w:t>
      </w:r>
      <w:r w:rsidR="00D64E5B">
        <w:t xml:space="preserve"> sätestatakse </w:t>
      </w:r>
      <w:r w:rsidR="00B83DE7">
        <w:t>määruse</w:t>
      </w:r>
      <w:r w:rsidR="00D64E5B">
        <w:t xml:space="preserve"> reguleerimisala. </w:t>
      </w:r>
      <w:r w:rsidR="00B83DE7" w:rsidRPr="007A75D9">
        <w:t xml:space="preserve">Määrusega kehtestatakse korteriühistule </w:t>
      </w:r>
      <w:r w:rsidR="002B5A5C" w:rsidRPr="00A2693C">
        <w:t>varjumiskoha kohandamiseks</w:t>
      </w:r>
      <w:r w:rsidR="00B83DE7" w:rsidRPr="007A75D9">
        <w:t xml:space="preserve"> toetuse andmise </w:t>
      </w:r>
      <w:r w:rsidR="00481596">
        <w:t>ning selle</w:t>
      </w:r>
      <w:r w:rsidR="00E26B27">
        <w:t xml:space="preserve"> </w:t>
      </w:r>
      <w:r w:rsidR="00112500">
        <w:t>kasutamise</w:t>
      </w:r>
      <w:r w:rsidR="00E26B27">
        <w:t xml:space="preserve"> </w:t>
      </w:r>
      <w:r w:rsidR="00B83DE7" w:rsidRPr="007A75D9">
        <w:t xml:space="preserve">tingimused ja kord. </w:t>
      </w:r>
    </w:p>
    <w:p w14:paraId="4089F3EB" w14:textId="77777777" w:rsidR="008703E9" w:rsidRDefault="00D64E5B" w:rsidP="00962DD8">
      <w:pPr>
        <w:pStyle w:val="NoSpacing"/>
      </w:pPr>
      <w:r>
        <w:t xml:space="preserve"> </w:t>
      </w:r>
    </w:p>
    <w:p w14:paraId="075F6062" w14:textId="71EA314E" w:rsidR="008703E9" w:rsidRDefault="00B83DE7" w:rsidP="00962DD8">
      <w:pPr>
        <w:pStyle w:val="NoSpacing"/>
      </w:pPr>
      <w:r>
        <w:rPr>
          <w:b/>
        </w:rPr>
        <w:t>Eelnõu §-s</w:t>
      </w:r>
      <w:r w:rsidR="00D64E5B">
        <w:rPr>
          <w:b/>
        </w:rPr>
        <w:t xml:space="preserve"> 2</w:t>
      </w:r>
      <w:r w:rsidR="00D64E5B">
        <w:t xml:space="preserve"> </w:t>
      </w:r>
      <w:r w:rsidR="00481596">
        <w:t>tuuakse välja</w:t>
      </w:r>
      <w:r w:rsidR="00D64E5B">
        <w:t xml:space="preserve"> eelnõus kasutatava</w:t>
      </w:r>
      <w:r w:rsidR="00E55A19">
        <w:t>te</w:t>
      </w:r>
      <w:r w:rsidR="00D64E5B">
        <w:t xml:space="preserve"> termini</w:t>
      </w:r>
      <w:r w:rsidR="00E55A19">
        <w:t>te sisu</w:t>
      </w:r>
      <w:r w:rsidR="00D64E5B">
        <w:t xml:space="preserve">. </w:t>
      </w:r>
    </w:p>
    <w:p w14:paraId="0547DAC9" w14:textId="77777777" w:rsidR="00B83DE7" w:rsidRDefault="00B83DE7" w:rsidP="00962DD8">
      <w:pPr>
        <w:pStyle w:val="NoSpacing"/>
        <w:rPr>
          <w:u w:val="single" w:color="000000"/>
        </w:rPr>
      </w:pPr>
    </w:p>
    <w:p w14:paraId="5F6B5EB4" w14:textId="75CB836A" w:rsidR="00B83DE7" w:rsidRPr="007A75D9" w:rsidRDefault="00B83DE7" w:rsidP="00B83DE7">
      <w:pPr>
        <w:pStyle w:val="NoSpacing"/>
      </w:pPr>
      <w:r>
        <w:rPr>
          <w:u w:val="single" w:color="000000"/>
        </w:rPr>
        <w:t>Lõike 1</w:t>
      </w:r>
      <w:r w:rsidRPr="00794C44">
        <w:t xml:space="preserve"> kohaselt on p</w:t>
      </w:r>
      <w:r w:rsidR="00D64E5B" w:rsidRPr="00794C44">
        <w:t xml:space="preserve">rojekt </w:t>
      </w:r>
      <w:r w:rsidR="00E55A19" w:rsidRPr="00F27A39">
        <w:t>käesoleva m</w:t>
      </w:r>
      <w:r w:rsidR="00E55A19">
        <w:t xml:space="preserve">ääruse tähenduses </w:t>
      </w:r>
      <w:r w:rsidR="00D64E5B">
        <w:t xml:space="preserve">kindlaks määratud tulemuse, eelarve ja piiritletud ajaraamiga </w:t>
      </w:r>
      <w:r w:rsidR="00E5724F">
        <w:t xml:space="preserve">ühekordne </w:t>
      </w:r>
      <w:r w:rsidR="00D64E5B">
        <w:t xml:space="preserve">tegevus või seotud tegevuste kogum, </w:t>
      </w:r>
      <w:r>
        <w:t>mille</w:t>
      </w:r>
      <w:r w:rsidRPr="00B83DE7">
        <w:t xml:space="preserve"> </w:t>
      </w:r>
      <w:r>
        <w:t>tegemiseks toetust taotletakse</w:t>
      </w:r>
      <w:r w:rsidR="00481596">
        <w:t>.</w:t>
      </w:r>
    </w:p>
    <w:p w14:paraId="06464B5D" w14:textId="1ED49592" w:rsidR="00281BD3" w:rsidRDefault="00B83DE7" w:rsidP="00CB6540">
      <w:pPr>
        <w:pStyle w:val="NoSpacing"/>
      </w:pPr>
      <w:r>
        <w:t xml:space="preserve"> </w:t>
      </w:r>
    </w:p>
    <w:p w14:paraId="2E77C22B" w14:textId="21107CDF" w:rsidR="00281BD3" w:rsidRDefault="00281BD3" w:rsidP="00AF6365">
      <w:pPr>
        <w:pStyle w:val="NoSpacing"/>
      </w:pPr>
      <w:r w:rsidRPr="00281BD3">
        <w:rPr>
          <w:u w:val="single"/>
        </w:rPr>
        <w:t xml:space="preserve">Lõike </w:t>
      </w:r>
      <w:r w:rsidR="00CB6540">
        <w:rPr>
          <w:u w:val="single"/>
        </w:rPr>
        <w:t>2</w:t>
      </w:r>
      <w:r>
        <w:t xml:space="preserve"> kohaselt on k</w:t>
      </w:r>
      <w:r w:rsidRPr="007A75D9">
        <w:t xml:space="preserve">orterelamu </w:t>
      </w:r>
      <w:r w:rsidR="00E55A19">
        <w:t xml:space="preserve">käesoleva määruse tähenduses </w:t>
      </w:r>
      <w:r w:rsidRPr="007A75D9">
        <w:t>kolme või enama korteri</w:t>
      </w:r>
      <w:r w:rsidR="00A446B1">
        <w:t>omandi</w:t>
      </w:r>
      <w:r w:rsidRPr="007A75D9">
        <w:t xml:space="preserve">ga igapäevases kasutuses olev elamu. </w:t>
      </w:r>
    </w:p>
    <w:p w14:paraId="2CB19489" w14:textId="77777777" w:rsidR="00A2693C" w:rsidRDefault="00A2693C" w:rsidP="00AF6365">
      <w:pPr>
        <w:pStyle w:val="NoSpacing"/>
      </w:pPr>
    </w:p>
    <w:p w14:paraId="3F762259" w14:textId="049CA061" w:rsidR="00A2693C" w:rsidRDefault="00A2693C" w:rsidP="00FC21C6">
      <w:pPr>
        <w:pStyle w:val="NoSpacing"/>
        <w:ind w:left="0" w:firstLine="0"/>
      </w:pPr>
      <w:r w:rsidRPr="00A2693C">
        <w:rPr>
          <w:u w:val="single"/>
        </w:rPr>
        <w:t>Lõike</w:t>
      </w:r>
      <w:r w:rsidR="00FC21C6">
        <w:rPr>
          <w:u w:val="single"/>
        </w:rPr>
        <w:t>s</w:t>
      </w:r>
      <w:r w:rsidRPr="00A2693C">
        <w:rPr>
          <w:u w:val="single"/>
        </w:rPr>
        <w:t xml:space="preserve"> 3</w:t>
      </w:r>
      <w:r>
        <w:t xml:space="preserve"> </w:t>
      </w:r>
      <w:r w:rsidR="00FC21C6">
        <w:t xml:space="preserve">tuuakse välja varjumiskoha definitsioon ehk sisuliselt tingimused, millele varjumiskoht kui hoone osa peab </w:t>
      </w:r>
      <w:r w:rsidR="00BC1C00">
        <w:t>eelnõu</w:t>
      </w:r>
      <w:r w:rsidR="00FC21C6">
        <w:t xml:space="preserve"> mõistes vastama. </w:t>
      </w:r>
      <w:r w:rsidR="00E31716">
        <w:t>Varjumiskoht ei ole eraldi varjumise eesmärgil rajatud ehitise osa, vaid on varjumiseks sobivaks kohandatud. Varjumiskoht peab olema varjumiseks sobilik ja kasutamiseks ohut</w:t>
      </w:r>
      <w:r w:rsidR="00027BFE">
        <w:t>u</w:t>
      </w:r>
      <w:r w:rsidR="00E31716">
        <w:rPr>
          <w:rStyle w:val="FootnoteReference"/>
        </w:rPr>
        <w:footnoteReference w:id="2"/>
      </w:r>
      <w:r w:rsidR="00E31716">
        <w:t>.</w:t>
      </w:r>
      <w:r w:rsidR="00C0568B">
        <w:t xml:space="preserve"> Käesoleva </w:t>
      </w:r>
      <w:r w:rsidR="00BC1C00">
        <w:t>eelnõu</w:t>
      </w:r>
      <w:r w:rsidR="00C0568B">
        <w:t xml:space="preserve"> </w:t>
      </w:r>
      <w:r w:rsidR="00D83662">
        <w:t xml:space="preserve">mõistes </w:t>
      </w:r>
      <w:r w:rsidR="00C0568B">
        <w:t>tuleks varjumiskoht kohandada korterelamu osana, näiteks võimalusel keldrisse. Teisaldatavaid varjumiskohti ei toetata.</w:t>
      </w:r>
    </w:p>
    <w:p w14:paraId="1E9C686C" w14:textId="77777777" w:rsidR="00FC21C6" w:rsidRDefault="00FC21C6" w:rsidP="00A2693C">
      <w:pPr>
        <w:pStyle w:val="NoSpacing"/>
        <w:ind w:left="0" w:firstLine="0"/>
        <w:jc w:val="left"/>
      </w:pPr>
    </w:p>
    <w:p w14:paraId="18718DD7" w14:textId="5A3E6120" w:rsidR="00A2693C" w:rsidRPr="009A1C6B" w:rsidRDefault="00FC21C6" w:rsidP="00754CCE">
      <w:pPr>
        <w:pStyle w:val="NoSpacing"/>
        <w:ind w:left="0" w:firstLine="0"/>
      </w:pPr>
      <w:r>
        <w:t>Punkti 1 kohaselt peab varjumiskoht asuma</w:t>
      </w:r>
      <w:r w:rsidR="00A2693C" w:rsidRPr="009A1C6B">
        <w:t xml:space="preserve"> osaliselt või täielikult maa</w:t>
      </w:r>
      <w:r w:rsidR="00A2693C">
        <w:t xml:space="preserve"> </w:t>
      </w:r>
      <w:r w:rsidR="00A2693C" w:rsidRPr="009A1C6B">
        <w:t>all või maa peal võimalikult maapinna lähedal</w:t>
      </w:r>
      <w:r>
        <w:t>.</w:t>
      </w:r>
      <w:r w:rsidR="00B47BD5">
        <w:t xml:space="preserve"> </w:t>
      </w:r>
      <w:r w:rsidR="004B71C0">
        <w:t xml:space="preserve">Varjumiskoht peab olema </w:t>
      </w:r>
      <w:r w:rsidR="002A291D">
        <w:t xml:space="preserve">hoone selles osas, mis tagab inimesele kaitse ka juhul, kui hoone saab näiteks pommitabamuse – seda aga ei saavutata varjumiskohaga, mis asub </w:t>
      </w:r>
      <w:r w:rsidR="00754CCE">
        <w:t>maapinnast</w:t>
      </w:r>
      <w:r w:rsidR="002A291D">
        <w:t xml:space="preserve"> kõrgemal</w:t>
      </w:r>
      <w:r w:rsidR="00B47BD5">
        <w:t xml:space="preserve"> kui esimene</w:t>
      </w:r>
      <w:r w:rsidR="002A291D">
        <w:t xml:space="preserve"> korrus</w:t>
      </w:r>
      <w:r w:rsidR="00754CCE">
        <w:t>.</w:t>
      </w:r>
      <w:r w:rsidR="00B47BD5">
        <w:t xml:space="preserve"> </w:t>
      </w:r>
      <w:r w:rsidR="006716E3">
        <w:t xml:space="preserve">Maa peal võimalikult maapinna lähedal tähendab sisuliselt seda, et kõrgemal kui esimene korrus ei tohi varjumiskoht olla. </w:t>
      </w:r>
    </w:p>
    <w:p w14:paraId="4ABA358E" w14:textId="77777777" w:rsidR="008241DD" w:rsidRDefault="008241DD" w:rsidP="00754CCE">
      <w:pPr>
        <w:pStyle w:val="NoSpacing"/>
        <w:ind w:left="0" w:firstLine="0"/>
        <w:rPr>
          <w:highlight w:val="green"/>
        </w:rPr>
      </w:pPr>
    </w:p>
    <w:p w14:paraId="575B3344" w14:textId="15BC2CDA" w:rsidR="00A2693C" w:rsidRPr="009A1C6B" w:rsidRDefault="00754CCE" w:rsidP="00754CCE">
      <w:pPr>
        <w:pStyle w:val="NoSpacing"/>
        <w:ind w:left="0" w:firstLine="0"/>
      </w:pPr>
      <w:r w:rsidRPr="00B47BD5">
        <w:t xml:space="preserve">Punkti 2 kohaselt peab varjumiskohas olema </w:t>
      </w:r>
      <w:r w:rsidR="00B47BD5" w:rsidRPr="00B47BD5">
        <w:t>igale inimesele</w:t>
      </w:r>
      <w:r w:rsidR="00A2693C" w:rsidRPr="00B47BD5">
        <w:t xml:space="preserve"> planeeritud minimaalselt 0,75</w:t>
      </w:r>
      <w:r w:rsidR="00A2693C" w:rsidRPr="00B47BD5">
        <w:rPr>
          <w:vertAlign w:val="superscript"/>
        </w:rPr>
        <w:t xml:space="preserve"> </w:t>
      </w:r>
      <w:r w:rsidR="00A2693C" w:rsidRPr="00B47BD5">
        <w:t>ruutmeetrit varjumise pinda</w:t>
      </w:r>
      <w:r w:rsidR="00B47BD5" w:rsidRPr="00B47BD5">
        <w:t>. See</w:t>
      </w:r>
      <w:r w:rsidR="002A291D" w:rsidRPr="00B47BD5">
        <w:t xml:space="preserve"> tähendab, et </w:t>
      </w:r>
      <w:r w:rsidR="00B47BD5" w:rsidRPr="00B47BD5">
        <w:t>inimesele peab olema</w:t>
      </w:r>
      <w:r w:rsidR="002A291D" w:rsidRPr="00B47BD5">
        <w:t xml:space="preserve"> </w:t>
      </w:r>
      <w:r w:rsidR="00B47BD5" w:rsidRPr="00B47BD5">
        <w:t xml:space="preserve">tagatud </w:t>
      </w:r>
      <w:r w:rsidR="002A291D" w:rsidRPr="00B47BD5">
        <w:t>vaba pind</w:t>
      </w:r>
      <w:r w:rsidR="00B47BD5" w:rsidRPr="00B47BD5">
        <w:t xml:space="preserve">, et ta </w:t>
      </w:r>
      <w:r w:rsidR="00B47BD5" w:rsidRPr="00B47BD5">
        <w:lastRenderedPageBreak/>
        <w:t xml:space="preserve">saaks </w:t>
      </w:r>
      <w:r w:rsidR="002A291D" w:rsidRPr="00B47BD5">
        <w:t>näiteks vajadusel toolil</w:t>
      </w:r>
      <w:r w:rsidR="00D06EB9" w:rsidRPr="00D06EB9">
        <w:t xml:space="preserve"> </w:t>
      </w:r>
      <w:r w:rsidR="00D06EB9" w:rsidRPr="00B47BD5">
        <w:t>istuda</w:t>
      </w:r>
      <w:r w:rsidR="002A291D" w:rsidRPr="00B47BD5">
        <w:t xml:space="preserve">. Tuleb silmas pidada, et see ei tähenda, et </w:t>
      </w:r>
      <w:r w:rsidR="00B47BD5">
        <w:t xml:space="preserve">0,75 ruutmeetrit varjumise pinda tuleb </w:t>
      </w:r>
      <w:r w:rsidR="002A291D" w:rsidRPr="00B47BD5">
        <w:t>arvestada kõigi</w:t>
      </w:r>
      <w:r w:rsidR="00B47BD5">
        <w:t>le</w:t>
      </w:r>
      <w:r w:rsidR="002A291D" w:rsidRPr="00B47BD5">
        <w:t xml:space="preserve"> hoone </w:t>
      </w:r>
      <w:r w:rsidR="00B44936">
        <w:t xml:space="preserve">ehk käesoleva määruse mõistes korterelamu </w:t>
      </w:r>
      <w:r w:rsidR="00B47BD5">
        <w:t xml:space="preserve">elanikele. </w:t>
      </w:r>
      <w:r w:rsidR="00961676">
        <w:t>Käesoleva punkti eesmärk</w:t>
      </w:r>
      <w:r w:rsidR="00B47BD5">
        <w:t xml:space="preserve"> on, et kui</w:t>
      </w:r>
      <w:r w:rsidR="002A291D" w:rsidRPr="00B47BD5">
        <w:t xml:space="preserve"> hoones leitakse </w:t>
      </w:r>
      <w:r w:rsidR="00B44936">
        <w:t>ruum</w:t>
      </w:r>
      <w:r w:rsidR="002A291D" w:rsidRPr="00B47BD5">
        <w:t xml:space="preserve">, mis sobib varjumiseks, siis </w:t>
      </w:r>
      <w:r w:rsidR="00D06EB9" w:rsidRPr="00B47BD5">
        <w:t xml:space="preserve">tuleb </w:t>
      </w:r>
      <w:r w:rsidR="002A291D" w:rsidRPr="00B47BD5">
        <w:t xml:space="preserve">selle </w:t>
      </w:r>
      <w:r w:rsidR="00D06EB9">
        <w:t xml:space="preserve">ruumi </w:t>
      </w:r>
      <w:r w:rsidR="002A291D" w:rsidRPr="00B47BD5">
        <w:t xml:space="preserve">suurus </w:t>
      </w:r>
      <w:r w:rsidR="00B47BD5" w:rsidRPr="00B47BD5">
        <w:t>korrutada</w:t>
      </w:r>
      <w:r w:rsidR="002A291D" w:rsidRPr="00B47BD5">
        <w:t xml:space="preserve"> 0,75</w:t>
      </w:r>
      <w:r w:rsidR="006A2B46">
        <w:t>-ga</w:t>
      </w:r>
      <w:r w:rsidR="00B47BD5" w:rsidRPr="00B47BD5">
        <w:t xml:space="preserve"> – selliselt</w:t>
      </w:r>
      <w:r w:rsidR="002A291D" w:rsidRPr="00B47BD5">
        <w:t xml:space="preserve"> saadakse </w:t>
      </w:r>
      <w:r w:rsidR="00B47BD5" w:rsidRPr="00B47BD5">
        <w:t>teada, kui palju inimes</w:t>
      </w:r>
      <w:r w:rsidR="00D06EB9">
        <w:t>i</w:t>
      </w:r>
      <w:r w:rsidR="002A291D" w:rsidRPr="00B47BD5">
        <w:t xml:space="preserve"> varjumiskohta </w:t>
      </w:r>
      <w:r w:rsidR="00247F4E">
        <w:t xml:space="preserve">maksimaalselt </w:t>
      </w:r>
      <w:r w:rsidR="002A291D" w:rsidRPr="00B47BD5">
        <w:t xml:space="preserve">mahuks. </w:t>
      </w:r>
      <w:r w:rsidR="00BF4A5B">
        <w:t>Maksimaalne inimeste mahutavuse arv on oluline näiteks s</w:t>
      </w:r>
      <w:r w:rsidR="00BF4A5B" w:rsidRPr="00BF4A5B">
        <w:t xml:space="preserve">elleks, et </w:t>
      </w:r>
      <w:r w:rsidR="00BF4A5B">
        <w:t>tagada</w:t>
      </w:r>
      <w:r w:rsidR="00BF4A5B" w:rsidRPr="00BF4A5B">
        <w:t xml:space="preserve"> </w:t>
      </w:r>
      <w:r w:rsidR="00BF4A5B">
        <w:t xml:space="preserve">varjumiskohas </w:t>
      </w:r>
      <w:r w:rsidR="00BF4A5B" w:rsidRPr="00BF4A5B">
        <w:t>piisav õhuvahetus (</w:t>
      </w:r>
      <w:r w:rsidR="00BF4A5B">
        <w:t>vt ka eelnõu § 2 lõike 3 punkti 4</w:t>
      </w:r>
      <w:r w:rsidR="00BF4A5B" w:rsidRPr="00BF4A5B">
        <w:t>)</w:t>
      </w:r>
      <w:r w:rsidR="00BF4A5B">
        <w:t xml:space="preserve"> ja liikumistee. Samuti on see oluline </w:t>
      </w:r>
      <w:r w:rsidR="00BF4A5B" w:rsidRPr="00BF4A5B">
        <w:t>tualeti kasutajate arv</w:t>
      </w:r>
      <w:r w:rsidR="00BF4A5B">
        <w:t>u mõistes.</w:t>
      </w:r>
    </w:p>
    <w:p w14:paraId="24232C89" w14:textId="77777777" w:rsidR="008241DD" w:rsidRDefault="008241DD" w:rsidP="00D36BD8">
      <w:pPr>
        <w:pStyle w:val="NoSpacing"/>
        <w:ind w:left="0" w:firstLine="0"/>
      </w:pPr>
    </w:p>
    <w:p w14:paraId="099D166A" w14:textId="391AC6EF" w:rsidR="00522C28" w:rsidRPr="009A1C6B" w:rsidRDefault="00754CCE" w:rsidP="00522C28">
      <w:pPr>
        <w:pStyle w:val="NoSpacing"/>
      </w:pPr>
      <w:r>
        <w:t xml:space="preserve">Punkti 3 kohaselt peavad varjumiskoha </w:t>
      </w:r>
      <w:r w:rsidR="00A2693C" w:rsidRPr="009A1C6B">
        <w:t xml:space="preserve">konstruktsioon ja avatäited </w:t>
      </w:r>
      <w:r>
        <w:t>kaitsema</w:t>
      </w:r>
      <w:r w:rsidR="00A2693C" w:rsidRPr="009A1C6B">
        <w:t xml:space="preserve"> </w:t>
      </w:r>
      <w:r w:rsidR="005E757C">
        <w:t xml:space="preserve">inimest </w:t>
      </w:r>
      <w:r w:rsidR="00A2693C" w:rsidRPr="009A1C6B">
        <w:t xml:space="preserve">vähemalt </w:t>
      </w:r>
      <w:r w:rsidR="00247F4E">
        <w:t>plahvatusega kaasneva laialipaiskuva eseme eest</w:t>
      </w:r>
      <w:r>
        <w:t>.</w:t>
      </w:r>
      <w:r w:rsidR="002A291D">
        <w:t xml:space="preserve"> </w:t>
      </w:r>
      <w:r>
        <w:t>S</w:t>
      </w:r>
      <w:r w:rsidR="002A291D">
        <w:t>ee tähendab, et valitud hoone osa pea</w:t>
      </w:r>
      <w:r w:rsidR="005E757C">
        <w:t xml:space="preserve">b </w:t>
      </w:r>
      <w:r w:rsidR="002A291D">
        <w:t xml:space="preserve">olema võimalikult monoliitne ja kõik avatäited (uksed, aknad, luugid) tuleb teha vähemalt killukindlaks. </w:t>
      </w:r>
      <w:r w:rsidR="002A291D" w:rsidRPr="00976E50">
        <w:t>Seda saab saavutada erinevate tegevustega</w:t>
      </w:r>
      <w:r w:rsidR="006A2B46" w:rsidRPr="00976E50">
        <w:t>, kasutades</w:t>
      </w:r>
      <w:r w:rsidR="002A291D" w:rsidRPr="00976E50">
        <w:t xml:space="preserve"> liivaga täidetud kot</w:t>
      </w:r>
      <w:r w:rsidR="006A2B46" w:rsidRPr="00976E50">
        <w:t>te</w:t>
      </w:r>
      <w:r w:rsidR="002A291D" w:rsidRPr="00976E50">
        <w:t>, terasplaa</w:t>
      </w:r>
      <w:r w:rsidR="006A2B46" w:rsidRPr="00976E50">
        <w:t>te</w:t>
      </w:r>
      <w:r w:rsidR="002A291D" w:rsidRPr="00976E50">
        <w:t xml:space="preserve"> või -luu</w:t>
      </w:r>
      <w:r w:rsidR="006A2B46" w:rsidRPr="00976E50">
        <w:t>ke</w:t>
      </w:r>
      <w:r w:rsidR="002A291D" w:rsidRPr="00976E50">
        <w:t>, kinni ladumi</w:t>
      </w:r>
      <w:r w:rsidR="006A2B46" w:rsidRPr="00976E50">
        <w:t>st</w:t>
      </w:r>
      <w:r w:rsidR="002A291D" w:rsidRPr="00976E50">
        <w:t xml:space="preserve"> vms.</w:t>
      </w:r>
      <w:r w:rsidR="002A291D">
        <w:t xml:space="preserve"> Samuti tuleb üle vaadata vajalikud lagede toestused</w:t>
      </w:r>
      <w:r w:rsidR="00522C28">
        <w:t>.</w:t>
      </w:r>
      <w:r w:rsidR="00522C28" w:rsidRPr="00522C28">
        <w:t xml:space="preserve"> </w:t>
      </w:r>
      <w:r w:rsidR="00522C28" w:rsidRPr="00D701F0">
        <w:t>Tagatud peab olema kaitse osaliselt varisenud hoone rusude poolt põhjustatud keldriruumide lae ja seinte kokkuvarisemise eest. Kaitset pakub eelkõige keldrite lagede toestamine</w:t>
      </w:r>
      <w:r w:rsidR="00522C28">
        <w:t xml:space="preserve">. </w:t>
      </w:r>
      <w:r w:rsidR="00522C28" w:rsidRPr="00C251CD">
        <w:t>Keldri lae püsivuse saavutamiseks tuleb laepaneel</w:t>
      </w:r>
      <w:r w:rsidR="00961676">
        <w:t>(</w:t>
      </w:r>
      <w:r w:rsidR="00BF4A5B">
        <w:t>i</w:t>
      </w:r>
      <w:r w:rsidR="00961676">
        <w:t>d)</w:t>
      </w:r>
      <w:r w:rsidR="00522C28" w:rsidRPr="00C251CD">
        <w:t xml:space="preserve"> toestada. Üks kõige käepärasem võimalus on lae toestamine puidust talade ja postidega.</w:t>
      </w:r>
    </w:p>
    <w:p w14:paraId="10351B5D" w14:textId="77777777" w:rsidR="008241DD" w:rsidRDefault="008241DD" w:rsidP="00D36BD8">
      <w:pPr>
        <w:pStyle w:val="NoSpacing"/>
        <w:ind w:left="0" w:firstLine="0"/>
      </w:pPr>
    </w:p>
    <w:p w14:paraId="1CDF37F8" w14:textId="0B7B17AC" w:rsidR="006D2723" w:rsidRDefault="00D36BD8" w:rsidP="00D36BD8">
      <w:pPr>
        <w:pStyle w:val="NoSpacing"/>
        <w:ind w:left="0" w:firstLine="0"/>
      </w:pPr>
      <w:r>
        <w:t>Punkti 4 kohaselt peab varjumiskohas olema</w:t>
      </w:r>
      <w:r w:rsidR="00A2693C" w:rsidRPr="009A1C6B">
        <w:t xml:space="preserve"> tagatud </w:t>
      </w:r>
      <w:r w:rsidR="00247F4E">
        <w:t xml:space="preserve">piisav õhuvahetus, arvestades inimeste </w:t>
      </w:r>
      <w:r w:rsidR="00BF4A5B">
        <w:t xml:space="preserve">maksimaalset </w:t>
      </w:r>
      <w:r w:rsidR="00247F4E">
        <w:t>arvu</w:t>
      </w:r>
      <w:r>
        <w:t>.</w:t>
      </w:r>
      <w:r w:rsidR="002A291D">
        <w:t xml:space="preserve"> </w:t>
      </w:r>
      <w:r w:rsidR="005012E5" w:rsidRPr="005012E5">
        <w:t xml:space="preserve">Soovitav </w:t>
      </w:r>
      <w:r w:rsidR="005012E5">
        <w:t>õhuvahetuse arvutuslik alus on 2,5 liitrit sekundis ühe varjumisala ruutmeetri kohta.</w:t>
      </w:r>
      <w:r w:rsidR="006D2723">
        <w:t xml:space="preserve"> Ehk ühe ruutmeeri õhuhulk on umbes kaks korda suurem, kui on näiteks avatud kontoris ruutmeetri kohta.</w:t>
      </w:r>
      <w:r w:rsidR="005012E5">
        <w:t xml:space="preserve"> Üldine soovitus on tagada ventilatsioonisüsteem hübriidse lahendusena hoone v</w:t>
      </w:r>
      <w:r w:rsidR="00FA3948">
        <w:t>e</w:t>
      </w:r>
      <w:r w:rsidR="005012E5">
        <w:t xml:space="preserve">ntilatsioonisüsteemist eraldiseisvana, mis tähendab, et välise võrguelektri kadumisel saab ventilaatoreid ka </w:t>
      </w:r>
      <w:r w:rsidR="00EF1E4F">
        <w:t>manuaalselt</w:t>
      </w:r>
      <w:r w:rsidR="005012E5">
        <w:t xml:space="preserve"> </w:t>
      </w:r>
      <w:r w:rsidR="00EF1E4F">
        <w:t xml:space="preserve">töös hoida. Vaid elektrilise </w:t>
      </w:r>
      <w:proofErr w:type="spellStart"/>
      <w:r w:rsidR="00EF1E4F">
        <w:t>üldventilatsiooni</w:t>
      </w:r>
      <w:proofErr w:type="spellEnd"/>
      <w:r w:rsidR="00EF1E4F">
        <w:t xml:space="preserve"> olemasolul tuleks tagada varuelektri toide (nt varu</w:t>
      </w:r>
      <w:r w:rsidR="00FA3948">
        <w:t>e</w:t>
      </w:r>
      <w:r w:rsidR="00EF1E4F">
        <w:t xml:space="preserve">lektrigeneraatorist) või tagada </w:t>
      </w:r>
      <w:r w:rsidR="00516F6B">
        <w:t xml:space="preserve">piirdekonstruktsiooni </w:t>
      </w:r>
      <w:r w:rsidR="00EF1E4F">
        <w:t>piisavalt loomuliku vent</w:t>
      </w:r>
      <w:r w:rsidR="00FA3948">
        <w:t>i</w:t>
      </w:r>
      <w:r w:rsidR="00EF1E4F">
        <w:t xml:space="preserve">leerimise avasid </w:t>
      </w:r>
      <w:r w:rsidR="006D2723">
        <w:t>ning väljatõmbeõhule paigaldada lisaventilaator</w:t>
      </w:r>
      <w:r w:rsidR="00EF1E4F">
        <w:t>. Lisakaitset pakub välise õhu saastest filtreerimine.</w:t>
      </w:r>
    </w:p>
    <w:p w14:paraId="41E22AA4" w14:textId="05FAE347" w:rsidR="00580AA1" w:rsidRPr="009A1C6B" w:rsidRDefault="00580AA1" w:rsidP="00D36BD8">
      <w:pPr>
        <w:pStyle w:val="NoSpacing"/>
        <w:ind w:left="0" w:firstLine="0"/>
      </w:pPr>
    </w:p>
    <w:p w14:paraId="4BB1FE29" w14:textId="555F7178" w:rsidR="00247F4E" w:rsidRPr="00247F4E" w:rsidRDefault="00D36BD8" w:rsidP="00D36BD8">
      <w:pPr>
        <w:pStyle w:val="NoSpacing"/>
        <w:ind w:left="0" w:firstLine="0"/>
      </w:pPr>
      <w:r w:rsidRPr="00247F4E">
        <w:t>Punkti 5 kohaselt peab varjumiskoht olema kuiv</w:t>
      </w:r>
      <w:r w:rsidR="00247F4E" w:rsidRPr="00247F4E">
        <w:t>.</w:t>
      </w:r>
      <w:r w:rsidR="00247F4E" w:rsidRPr="008B2338">
        <w:t xml:space="preserve"> </w:t>
      </w:r>
      <w:r w:rsidR="00522C28" w:rsidRPr="00D570BF">
        <w:t>Kuiv keskkond on oluline, et vältida hallituse ja teiste niiskusest tulenevate mikroorganismide teket, mis võivad kahjustada varjumiskohas viibivate isikute tervist või süvendada olemasolevaid terviseprobleeme. Juhul kui hoones esineb liigniiskus, tuleb rakendada sobivaid meetmeid selle kõrvaldamiseks, näiteks kasutada niiskusimuriga varustatud seadmeid.</w:t>
      </w:r>
    </w:p>
    <w:p w14:paraId="1F5F6B90" w14:textId="77777777" w:rsidR="00247F4E" w:rsidRPr="00247F4E" w:rsidRDefault="00247F4E" w:rsidP="00D36BD8">
      <w:pPr>
        <w:pStyle w:val="NoSpacing"/>
        <w:ind w:left="0" w:firstLine="0"/>
      </w:pPr>
    </w:p>
    <w:p w14:paraId="27EEE532" w14:textId="2083FF7F" w:rsidR="005E757C" w:rsidRDefault="00247F4E" w:rsidP="00D36BD8">
      <w:pPr>
        <w:pStyle w:val="NoSpacing"/>
        <w:ind w:left="0" w:firstLine="0"/>
      </w:pPr>
      <w:r w:rsidRPr="00247F4E">
        <w:t>Punkti 6 kohaselt peab varjumiskoha</w:t>
      </w:r>
      <w:r w:rsidR="007E45F1">
        <w:t xml:space="preserve"> </w:t>
      </w:r>
      <w:r w:rsidR="00A77C3F">
        <w:t>lahendus</w:t>
      </w:r>
      <w:r w:rsidR="00A77C3F" w:rsidRPr="00247F4E">
        <w:t xml:space="preserve"> </w:t>
      </w:r>
      <w:r w:rsidRPr="00247F4E">
        <w:t>toetama varjumise ajal takistusteta ruumi kasutust.</w:t>
      </w:r>
      <w:r w:rsidR="00522C28">
        <w:t xml:space="preserve"> </w:t>
      </w:r>
      <w:r w:rsidR="00E66DCB">
        <w:t xml:space="preserve">Varjumiseks sobiva hoone osa valimisel </w:t>
      </w:r>
      <w:r w:rsidR="00522C28">
        <w:t>tuleb lähtuda</w:t>
      </w:r>
      <w:r w:rsidR="00522C28" w:rsidRPr="00970C4D">
        <w:t xml:space="preserve"> </w:t>
      </w:r>
      <w:r w:rsidR="00A77C3F">
        <w:t>korterelamu</w:t>
      </w:r>
      <w:r w:rsidR="00A77C3F" w:rsidRPr="00970C4D">
        <w:t xml:space="preserve"> </w:t>
      </w:r>
      <w:r w:rsidR="00522C28" w:rsidRPr="00970C4D">
        <w:t>asukohast, kasutusotstarbest,</w:t>
      </w:r>
      <w:r w:rsidR="00522C28">
        <w:t xml:space="preserve"> </w:t>
      </w:r>
      <w:r w:rsidR="00522C28" w:rsidRPr="00970C4D">
        <w:t>planeeringust ja iseärasustest</w:t>
      </w:r>
      <w:r w:rsidR="00522C28">
        <w:t>, mis toetaksid selle paiknemist</w:t>
      </w:r>
      <w:r w:rsidR="00E66DCB">
        <w:t>,</w:t>
      </w:r>
      <w:r w:rsidR="00522C28">
        <w:t xml:space="preserve"> aga ka</w:t>
      </w:r>
      <w:r w:rsidR="00522C28" w:rsidRPr="00970C4D">
        <w:t xml:space="preserve"> võimalus</w:t>
      </w:r>
      <w:r w:rsidR="00522C28">
        <w:t xml:space="preserve">t takistuseta ja kiirelt </w:t>
      </w:r>
      <w:r w:rsidR="00E66DCB">
        <w:t>varjuda</w:t>
      </w:r>
      <w:r w:rsidR="00522C28" w:rsidRPr="00970C4D">
        <w:t>.</w:t>
      </w:r>
      <w:r w:rsidR="00522C28">
        <w:t xml:space="preserve"> </w:t>
      </w:r>
      <w:r w:rsidR="00973E4E">
        <w:t>Näiteks</w:t>
      </w:r>
      <w:r w:rsidR="002A291D" w:rsidRPr="008B2338">
        <w:t xml:space="preserve"> kui tavakasutuses on varjumiskohas keldriboksid</w:t>
      </w:r>
      <w:r w:rsidR="005E757C">
        <w:t>,</w:t>
      </w:r>
      <w:r w:rsidR="002A291D" w:rsidRPr="008B2338">
        <w:t xml:space="preserve"> siis selleks hetkeks, kui varjumiskoht on vaja võtta kasutusele, peavad </w:t>
      </w:r>
      <w:r w:rsidR="009356C4" w:rsidRPr="008B2338">
        <w:t>k</w:t>
      </w:r>
      <w:r w:rsidR="002A291D" w:rsidRPr="008B2338">
        <w:t xml:space="preserve">eldriboksid </w:t>
      </w:r>
      <w:r w:rsidR="005E757C" w:rsidRPr="00A77C3F">
        <w:t>olema</w:t>
      </w:r>
      <w:r w:rsidR="00EF1E4F" w:rsidRPr="00A77C3F">
        <w:t xml:space="preserve"> tühjendatud või eemaldatud.</w:t>
      </w:r>
      <w:r w:rsidR="00BC6EF6" w:rsidRPr="008B2338">
        <w:t xml:space="preserve"> </w:t>
      </w:r>
    </w:p>
    <w:p w14:paraId="0AA542BB" w14:textId="77777777" w:rsidR="005E757C" w:rsidRDefault="005E757C" w:rsidP="008241DD">
      <w:pPr>
        <w:pStyle w:val="NoSpacing"/>
        <w:ind w:left="0" w:firstLine="0"/>
      </w:pPr>
    </w:p>
    <w:p w14:paraId="05BA03AB" w14:textId="28B020EA" w:rsidR="00A2693C" w:rsidRDefault="008241DD" w:rsidP="008241DD">
      <w:pPr>
        <w:pStyle w:val="NoSpacing"/>
        <w:ind w:left="0" w:firstLine="0"/>
      </w:pPr>
      <w:r>
        <w:t xml:space="preserve">Punkti </w:t>
      </w:r>
      <w:r w:rsidR="009356C4">
        <w:t>7</w:t>
      </w:r>
      <w:r>
        <w:t xml:space="preserve"> kohaselt peab varjumiskoha</w:t>
      </w:r>
      <w:r w:rsidR="008B2338">
        <w:t>s</w:t>
      </w:r>
      <w:r>
        <w:t xml:space="preserve"> olema </w:t>
      </w:r>
      <w:r w:rsidR="008B2338">
        <w:t xml:space="preserve">lisaks sissepääsule vähemalt üks varuväljapääs, mis ei tohi paikneda sissepääsuga kõrvuti. </w:t>
      </w:r>
      <w:r w:rsidRPr="008241DD">
        <w:rPr>
          <w:rStyle w:val="Heading2Char"/>
          <w:b w:val="0"/>
          <w:bCs/>
        </w:rPr>
        <w:t>S</w:t>
      </w:r>
      <w:r w:rsidR="00CB1226" w:rsidRPr="008241DD">
        <w:rPr>
          <w:rStyle w:val="Heading2Char"/>
          <w:b w:val="0"/>
          <w:bCs/>
        </w:rPr>
        <w:t>ee tähendab, et kui üks väljapääs on sama, mis sissepääs, pea</w:t>
      </w:r>
      <w:r w:rsidRPr="008241DD">
        <w:rPr>
          <w:rStyle w:val="Heading2Char"/>
          <w:b w:val="0"/>
          <w:bCs/>
        </w:rPr>
        <w:t>b</w:t>
      </w:r>
      <w:r w:rsidR="00CB1226" w:rsidRPr="008241DD">
        <w:rPr>
          <w:rStyle w:val="Heading2Char"/>
          <w:b w:val="0"/>
          <w:bCs/>
        </w:rPr>
        <w:t xml:space="preserve"> olema ka teine võimalus varjumiskohast väljuda</w:t>
      </w:r>
      <w:r w:rsidR="008B2338">
        <w:rPr>
          <w:rStyle w:val="Heading2Char"/>
          <w:b w:val="0"/>
          <w:bCs/>
        </w:rPr>
        <w:t xml:space="preserve"> ja see ei tohi paikneda sissepääsuga samas seinas.</w:t>
      </w:r>
      <w:r w:rsidR="00CB1226" w:rsidRPr="008241DD">
        <w:rPr>
          <w:rStyle w:val="Heading2Char"/>
          <w:b w:val="0"/>
          <w:bCs/>
        </w:rPr>
        <w:t xml:space="preserve"> </w:t>
      </w:r>
      <w:r w:rsidR="008B2338">
        <w:rPr>
          <w:rStyle w:val="Heading2Char"/>
          <w:b w:val="0"/>
          <w:bCs/>
        </w:rPr>
        <w:t>Varu</w:t>
      </w:r>
      <w:r w:rsidR="00CB1226" w:rsidRPr="008241DD">
        <w:rPr>
          <w:rStyle w:val="Heading2Char"/>
          <w:b w:val="0"/>
          <w:bCs/>
        </w:rPr>
        <w:t>väljapääsuks saab pidada luuki, akent või muud selleks otstarbeks rajatud avatäidet.</w:t>
      </w:r>
      <w:r w:rsidR="00CB1226">
        <w:t xml:space="preserve"> </w:t>
      </w:r>
      <w:r w:rsidR="008B2338">
        <w:t>Varuväljapääs sõltub hoone eripärast. Varu</w:t>
      </w:r>
      <w:r w:rsidR="00CB1226">
        <w:t>väljapääs võib tavaolukorras olla kinni</w:t>
      </w:r>
      <w:r w:rsidR="00CC460B">
        <w:t xml:space="preserve"> </w:t>
      </w:r>
      <w:r w:rsidR="00CB1226">
        <w:t>müüritud</w:t>
      </w:r>
      <w:r w:rsidR="00CC460B">
        <w:t>, kuid sellisel juhul peab olema võimalik</w:t>
      </w:r>
      <w:r w:rsidR="00CB1226">
        <w:t xml:space="preserve"> tööriistadega </w:t>
      </w:r>
      <w:r w:rsidR="00CC460B">
        <w:t xml:space="preserve">seda </w:t>
      </w:r>
      <w:r w:rsidR="00CB1226">
        <w:t xml:space="preserve">lammutada või </w:t>
      </w:r>
      <w:r w:rsidR="00BF3227">
        <w:t xml:space="preserve">muudmoodi </w:t>
      </w:r>
      <w:r w:rsidR="00CB1226">
        <w:t xml:space="preserve">avada. </w:t>
      </w:r>
    </w:p>
    <w:p w14:paraId="2CA68814" w14:textId="77777777" w:rsidR="008241DD" w:rsidRPr="009A1C6B" w:rsidRDefault="008241DD" w:rsidP="008241DD">
      <w:pPr>
        <w:pStyle w:val="NoSpacing"/>
        <w:ind w:left="0" w:firstLine="0"/>
      </w:pPr>
    </w:p>
    <w:p w14:paraId="2AF8E2DA" w14:textId="77777777" w:rsidR="00723252" w:rsidRDefault="008241DD" w:rsidP="008241DD">
      <w:pPr>
        <w:pStyle w:val="NoSpacing"/>
        <w:ind w:left="0" w:firstLine="0"/>
      </w:pPr>
      <w:r>
        <w:lastRenderedPageBreak/>
        <w:t xml:space="preserve">Punkti </w:t>
      </w:r>
      <w:r w:rsidR="008B2338">
        <w:t>8</w:t>
      </w:r>
      <w:r>
        <w:t xml:space="preserve"> kohaselt peab varjumiskohas olema </w:t>
      </w:r>
      <w:r w:rsidR="00A2693C" w:rsidRPr="009A1C6B">
        <w:t xml:space="preserve">tagatud </w:t>
      </w:r>
      <w:r w:rsidR="008B2338">
        <w:t>tualet</w:t>
      </w:r>
      <w:r w:rsidR="00723252">
        <w:t>i</w:t>
      </w:r>
      <w:r w:rsidR="00A2693C" w:rsidRPr="009A1C6B">
        <w:t xml:space="preserve"> kasutamise võimalus</w:t>
      </w:r>
      <w:r>
        <w:t xml:space="preserve">. </w:t>
      </w:r>
      <w:r w:rsidR="00CB1226">
        <w:t>See ei tähenda vesiklosetti, vaid võib olla ka kardinaga eraldatud varjumiskoha osa, kus on näiteks turbaga täidetud ämber või muu anum.</w:t>
      </w:r>
      <w:r w:rsidR="00723252">
        <w:t xml:space="preserve"> Majandus- ja taristuministri 05.06.2015. aasta nr 57 „Ehitise tehniliste andmete loetelu ja arvestamise alused</w:t>
      </w:r>
      <w:r w:rsidR="00723252">
        <w:rPr>
          <w:rStyle w:val="FootnoteReference"/>
        </w:rPr>
        <w:footnoteReference w:id="3"/>
      </w:r>
      <w:r w:rsidR="00723252">
        <w:t>“ § 16 kohaselt on tualettruumiks nii vesiklosett kui ka kuivkäimla.</w:t>
      </w:r>
    </w:p>
    <w:p w14:paraId="4BA8D693" w14:textId="77777777" w:rsidR="00D1607F" w:rsidRDefault="00D1607F" w:rsidP="008241DD">
      <w:pPr>
        <w:pStyle w:val="NoSpacing"/>
        <w:ind w:left="0" w:firstLine="0"/>
      </w:pPr>
    </w:p>
    <w:p w14:paraId="5EDABAFC" w14:textId="6910294C" w:rsidR="00D1607F" w:rsidRDefault="00D1607F" w:rsidP="008241DD">
      <w:pPr>
        <w:pStyle w:val="NoSpacing"/>
        <w:ind w:left="0" w:firstLine="0"/>
      </w:pPr>
      <w:r w:rsidRPr="00D1607F">
        <w:rPr>
          <w:u w:val="single"/>
        </w:rPr>
        <w:t>Lõikes 4</w:t>
      </w:r>
      <w:r>
        <w:t xml:space="preserve"> täpsustatakse, et varjumiskohta ei </w:t>
      </w:r>
      <w:r w:rsidRPr="00BF4A5B">
        <w:t>kohandata ruumi, kus on elektrikilp, surve</w:t>
      </w:r>
      <w:r w:rsidR="00C93BDE" w:rsidRPr="00BF4A5B">
        <w:t>seade</w:t>
      </w:r>
      <w:r w:rsidRPr="00BF4A5B">
        <w:t>,</w:t>
      </w:r>
      <w:r w:rsidR="00B54505" w:rsidRPr="00BF4A5B">
        <w:t xml:space="preserve"> generaator,</w:t>
      </w:r>
      <w:r w:rsidRPr="00BF4A5B">
        <w:t xml:space="preserve"> ohtlik aine või soojussõlm.</w:t>
      </w:r>
      <w:r w:rsidR="00522C28">
        <w:t xml:space="preserve"> </w:t>
      </w:r>
      <w:r w:rsidR="00522C28" w:rsidRPr="0014069F">
        <w:t>Varjumise eesmär</w:t>
      </w:r>
      <w:r w:rsidR="00522C28">
        <w:t>k</w:t>
      </w:r>
      <w:r w:rsidR="00522C28" w:rsidRPr="0014069F">
        <w:t xml:space="preserve"> on </w:t>
      </w:r>
      <w:r w:rsidR="00522C28">
        <w:t xml:space="preserve">pakkuda </w:t>
      </w:r>
      <w:r w:rsidR="00522C28" w:rsidRPr="0014069F">
        <w:t>inimestele füüsilis</w:t>
      </w:r>
      <w:r w:rsidR="00FA3948">
        <w:t>t</w:t>
      </w:r>
      <w:r w:rsidR="00522C28" w:rsidRPr="0014069F">
        <w:t xml:space="preserve"> kaitse</w:t>
      </w:r>
      <w:r w:rsidR="00522C28">
        <w:t>t</w:t>
      </w:r>
      <w:r w:rsidR="00522C28" w:rsidRPr="0014069F">
        <w:t xml:space="preserve"> kineetiliselt ohtliku väliskeskkonna eest</w:t>
      </w:r>
      <w:r w:rsidR="00522C28">
        <w:t xml:space="preserve"> (nt plahvatused, varingud, lenduvad esemed). </w:t>
      </w:r>
      <w:r w:rsidR="00522C28" w:rsidRPr="005A58A2">
        <w:t xml:space="preserve">Seetõttu peab varjumiseks kohandatav ruum pakkuma maksimaalset kaitset väliste ohtude eest ega tohi </w:t>
      </w:r>
      <w:r w:rsidR="00C93BDE">
        <w:t>seest poolt</w:t>
      </w:r>
      <w:r w:rsidR="00522C28" w:rsidRPr="005A58A2">
        <w:t xml:space="preserve"> kujutada lisaohtu varjuvatele isikutele.</w:t>
      </w:r>
      <w:r w:rsidR="00A52983">
        <w:t xml:space="preserve"> Näiteks elektripeakilbi ruumid, ruumid</w:t>
      </w:r>
      <w:r w:rsidR="00011F1A">
        <w:t>,</w:t>
      </w:r>
      <w:r w:rsidR="00A52983">
        <w:t xml:space="preserve"> kus hoiustatakse kemikaale, survepaak</w:t>
      </w:r>
      <w:r w:rsidR="00BF4A5B">
        <w:t>i</w:t>
      </w:r>
      <w:r w:rsidR="00A52983">
        <w:t xml:space="preserve"> vms.</w:t>
      </w:r>
      <w:r w:rsidR="00522C28">
        <w:t xml:space="preserve"> </w:t>
      </w:r>
      <w:r w:rsidR="00522C28" w:rsidRPr="005A58A2">
        <w:t xml:space="preserve">Kui generaator paigaldatakse hoonesse, tuleb see </w:t>
      </w:r>
      <w:r w:rsidR="00FA3948">
        <w:t xml:space="preserve">üldjuhul </w:t>
      </w:r>
      <w:r w:rsidR="00522C28" w:rsidRPr="005A58A2">
        <w:t>paigutada eraldi tuletõkkesektsiooni, mis on varustatud autonoomse õhuvahetuse süsteemiga. Lisaks tuleb lahendada generaatori tööga kaasnevate heitgaaside, müra ja vibratsiooni ohutusnõuded viisil, mis ei kahjusta hoones viibivaid inimesi ega takista varjumiskoha ohutut kasutamist.</w:t>
      </w:r>
    </w:p>
    <w:p w14:paraId="545727EF" w14:textId="77777777" w:rsidR="00723252" w:rsidRDefault="00723252" w:rsidP="008241DD">
      <w:pPr>
        <w:pStyle w:val="NoSpacing"/>
        <w:ind w:left="0" w:firstLine="0"/>
      </w:pPr>
    </w:p>
    <w:p w14:paraId="4246CD44" w14:textId="1E11E10C" w:rsidR="0033042C" w:rsidRDefault="0033042C" w:rsidP="008241DD">
      <w:pPr>
        <w:pStyle w:val="NoSpacing"/>
        <w:ind w:left="0" w:firstLine="0"/>
      </w:pPr>
      <w:r w:rsidRPr="0033042C">
        <w:rPr>
          <w:b/>
          <w:bCs/>
        </w:rPr>
        <w:t>Eelnõu § 3</w:t>
      </w:r>
      <w:r>
        <w:t xml:space="preserve"> </w:t>
      </w:r>
      <w:r w:rsidR="00854520">
        <w:t>kohaselt on</w:t>
      </w:r>
      <w:r>
        <w:t xml:space="preserve"> </w:t>
      </w:r>
      <w:r w:rsidR="00854520">
        <w:t>t</w:t>
      </w:r>
      <w:r>
        <w:t>oetuse taotleja korteriühistu.</w:t>
      </w:r>
      <w:r w:rsidR="005B5D2C">
        <w:t xml:space="preserve"> </w:t>
      </w:r>
      <w:r w:rsidR="00243735">
        <w:t>N</w:t>
      </w:r>
      <w:r w:rsidR="005B5D2C">
        <w:t>õuded taotlejale on toodud välja eelnõu §-s</w:t>
      </w:r>
      <w:r w:rsidR="00DF7B65">
        <w:t> </w:t>
      </w:r>
      <w:r w:rsidR="005B5D2C">
        <w:t>1</w:t>
      </w:r>
      <w:r w:rsidR="00027BFE">
        <w:t>0</w:t>
      </w:r>
      <w:r w:rsidR="00522C28" w:rsidRPr="00522C28">
        <w:t xml:space="preserve"> </w:t>
      </w:r>
      <w:r w:rsidR="00522C28">
        <w:t>Toetust saab taotleda ka korteriühistu haldamist</w:t>
      </w:r>
      <w:r w:rsidR="00322F19">
        <w:t xml:space="preserve"> või </w:t>
      </w:r>
      <w:r w:rsidR="00522C28">
        <w:t>juhtimist osutav ettevõte, kelle esindaja on määratud juhatuse liikmeks.</w:t>
      </w:r>
    </w:p>
    <w:p w14:paraId="2D0CA987" w14:textId="77777777" w:rsidR="00E5724F" w:rsidRDefault="00E5724F" w:rsidP="00962DD8">
      <w:pPr>
        <w:pStyle w:val="NoSpacing"/>
      </w:pPr>
    </w:p>
    <w:p w14:paraId="64970F0F" w14:textId="4B89819F" w:rsidR="0033042C" w:rsidRDefault="0033042C" w:rsidP="00425163">
      <w:pPr>
        <w:pStyle w:val="NoSpacing"/>
      </w:pPr>
      <w:r>
        <w:rPr>
          <w:b/>
        </w:rPr>
        <w:t>Eelnõu §-s 4</w:t>
      </w:r>
      <w:r>
        <w:t xml:space="preserve"> </w:t>
      </w:r>
      <w:r w:rsidR="00854520">
        <w:t xml:space="preserve">tuuakse välja, kes </w:t>
      </w:r>
      <w:r w:rsidR="00E55A19">
        <w:t>menetleb</w:t>
      </w:r>
      <w:r w:rsidR="00854520">
        <w:t xml:space="preserve"> </w:t>
      </w:r>
      <w:r w:rsidR="00E55A19">
        <w:t xml:space="preserve">toetuse </w:t>
      </w:r>
      <w:r w:rsidR="00D55EEA">
        <w:t>t</w:t>
      </w:r>
      <w:r w:rsidR="00E55A19">
        <w:t xml:space="preserve">aotlust (edaspidi </w:t>
      </w:r>
      <w:r w:rsidR="00E55A19" w:rsidRPr="00E55A19">
        <w:rPr>
          <w:i/>
          <w:iCs/>
        </w:rPr>
        <w:t>taotlus</w:t>
      </w:r>
      <w:r w:rsidR="00E55A19">
        <w:t xml:space="preserve">) </w:t>
      </w:r>
      <w:r w:rsidR="007500D8">
        <w:t xml:space="preserve">ja </w:t>
      </w:r>
      <w:r w:rsidR="00E55A19">
        <w:t xml:space="preserve">kes </w:t>
      </w:r>
      <w:r w:rsidR="00425163">
        <w:t xml:space="preserve">on toetuse </w:t>
      </w:r>
      <w:r w:rsidR="000A1F88">
        <w:t>rahastaja</w:t>
      </w:r>
      <w:r w:rsidR="00425163">
        <w:t>.</w:t>
      </w:r>
    </w:p>
    <w:p w14:paraId="542B1C32" w14:textId="77777777" w:rsidR="00425163" w:rsidRDefault="00425163" w:rsidP="00425163">
      <w:pPr>
        <w:pStyle w:val="NoSpacing"/>
      </w:pPr>
    </w:p>
    <w:p w14:paraId="350E3CD8" w14:textId="44748F49" w:rsidR="007500D8" w:rsidRPr="00C240F4" w:rsidRDefault="0033042C" w:rsidP="00C240F4">
      <w:pPr>
        <w:pStyle w:val="NoSpacing"/>
      </w:pPr>
      <w:r w:rsidRPr="00C052CD">
        <w:rPr>
          <w:u w:val="single"/>
        </w:rPr>
        <w:t>Lõi</w:t>
      </w:r>
      <w:r w:rsidR="00292204" w:rsidRPr="00C052CD">
        <w:rPr>
          <w:u w:val="single"/>
        </w:rPr>
        <w:t>k</w:t>
      </w:r>
      <w:r w:rsidRPr="00C052CD">
        <w:rPr>
          <w:u w:val="single"/>
        </w:rPr>
        <w:t>e 1</w:t>
      </w:r>
      <w:r w:rsidRPr="00C052CD">
        <w:t xml:space="preserve"> </w:t>
      </w:r>
      <w:r w:rsidR="00292204" w:rsidRPr="00C052CD">
        <w:t xml:space="preserve">kohaselt </w:t>
      </w:r>
      <w:r w:rsidR="00C240F4" w:rsidRPr="00C052CD">
        <w:t xml:space="preserve">menetleb </w:t>
      </w:r>
      <w:r w:rsidR="00C240F4" w:rsidRPr="00C052CD">
        <w:rPr>
          <w:rFonts w:eastAsia="Calibri"/>
          <w:kern w:val="0"/>
          <w:lang w:eastAsia="en-US"/>
          <w14:ligatures w14:val="none"/>
        </w:rPr>
        <w:t>taotlust</w:t>
      </w:r>
      <w:r w:rsidR="00E55A19" w:rsidRPr="00C052CD">
        <w:rPr>
          <w:rFonts w:eastAsia="Calibri"/>
          <w:kern w:val="0"/>
          <w:lang w:eastAsia="en-US"/>
          <w14:ligatures w14:val="none"/>
        </w:rPr>
        <w:t xml:space="preserve"> Riigi Tugiteenuste Keskus (</w:t>
      </w:r>
      <w:r w:rsidR="00723252" w:rsidRPr="00C052CD">
        <w:rPr>
          <w:rFonts w:eastAsia="Calibri"/>
          <w:kern w:val="0"/>
          <w:lang w:eastAsia="en-US"/>
          <w14:ligatures w14:val="none"/>
        </w:rPr>
        <w:t>edaspidi</w:t>
      </w:r>
      <w:r w:rsidR="00E55A19" w:rsidRPr="00C052CD">
        <w:rPr>
          <w:rFonts w:eastAsia="Calibri"/>
          <w:kern w:val="0"/>
          <w:lang w:eastAsia="en-US"/>
          <w14:ligatures w14:val="none"/>
        </w:rPr>
        <w:t xml:space="preserve"> </w:t>
      </w:r>
      <w:r w:rsidR="00C240F4" w:rsidRPr="00C052CD">
        <w:rPr>
          <w:rFonts w:eastAsia="Calibri"/>
          <w:i/>
          <w:iCs/>
          <w:kern w:val="0"/>
          <w:lang w:eastAsia="en-US"/>
          <w14:ligatures w14:val="none"/>
        </w:rPr>
        <w:t>RTK</w:t>
      </w:r>
      <w:r w:rsidR="00E55A19" w:rsidRPr="00C052CD">
        <w:rPr>
          <w:rFonts w:eastAsia="Calibri"/>
          <w:kern w:val="0"/>
          <w:lang w:eastAsia="en-US"/>
          <w14:ligatures w14:val="none"/>
        </w:rPr>
        <w:t>).</w:t>
      </w:r>
      <w:r w:rsidR="00C240F4" w:rsidRPr="00C052CD">
        <w:t xml:space="preserve"> </w:t>
      </w:r>
      <w:r w:rsidR="00EA295A" w:rsidRPr="00C052CD">
        <w:t>Taotluse menetlemine hõlmab</w:t>
      </w:r>
      <w:r w:rsidR="007500D8" w:rsidRPr="00C052CD">
        <w:t xml:space="preserve"> taotluse ja taotleja nõuetele vastavus</w:t>
      </w:r>
      <w:r w:rsidR="00D55EEA" w:rsidRPr="00C052CD">
        <w:t>e kontrolli</w:t>
      </w:r>
      <w:r w:rsidR="007500D8" w:rsidRPr="00C052CD">
        <w:t xml:space="preserve"> ning </w:t>
      </w:r>
      <w:r w:rsidR="00B43AAA" w:rsidRPr="00C052CD">
        <w:t>otsus</w:t>
      </w:r>
      <w:r w:rsidR="00D55EEA" w:rsidRPr="00C052CD">
        <w:t>e tegemist</w:t>
      </w:r>
      <w:r w:rsidR="00B43AAA" w:rsidRPr="00C052CD">
        <w:t xml:space="preserve"> taotluse rahuldamise või rahuldamata jätmise </w:t>
      </w:r>
      <w:r w:rsidR="00DF7B65" w:rsidRPr="00C052CD">
        <w:t>kohta</w:t>
      </w:r>
      <w:r w:rsidR="00B43AAA" w:rsidRPr="00C052CD">
        <w:t xml:space="preserve">. </w:t>
      </w:r>
      <w:r w:rsidR="007500D8" w:rsidRPr="00C052CD">
        <w:t xml:space="preserve">RTK </w:t>
      </w:r>
      <w:r w:rsidR="00425163" w:rsidRPr="00C052CD">
        <w:t>teeb toetuse väljamakse</w:t>
      </w:r>
      <w:r w:rsidR="00112500" w:rsidRPr="00C052CD">
        <w:t>, kontrollib toetuse kasutamist</w:t>
      </w:r>
      <w:r w:rsidR="00425163" w:rsidRPr="00C052CD">
        <w:t xml:space="preserve"> ja </w:t>
      </w:r>
      <w:r w:rsidR="007500D8" w:rsidRPr="00C052CD">
        <w:t>tegeleb vajaduse</w:t>
      </w:r>
      <w:r w:rsidR="00DF7B65" w:rsidRPr="00C052CD">
        <w:t xml:space="preserve"> korra</w:t>
      </w:r>
      <w:r w:rsidR="007500D8" w:rsidRPr="00C052CD">
        <w:t xml:space="preserve">l ka toetuse tagasinõudmisega. </w:t>
      </w:r>
      <w:r w:rsidR="001D0C5C" w:rsidRPr="00C052CD">
        <w:t xml:space="preserve">Toetuse </w:t>
      </w:r>
      <w:r w:rsidR="00926932" w:rsidRPr="00C052CD">
        <w:t xml:space="preserve">taotluse hindamise ja </w:t>
      </w:r>
      <w:r w:rsidR="001D0C5C" w:rsidRPr="00C052CD">
        <w:t>kasutamise kontrolli on võimalik kaasata Päästeamet (vt ka eelnõu § 2</w:t>
      </w:r>
      <w:r w:rsidR="00027BFE">
        <w:t>3</w:t>
      </w:r>
      <w:r w:rsidR="001D0C5C" w:rsidRPr="00C052CD">
        <w:t xml:space="preserve"> lõike </w:t>
      </w:r>
      <w:r w:rsidR="008F77AB" w:rsidRPr="00C052CD">
        <w:t>1 punkti 3</w:t>
      </w:r>
      <w:r w:rsidR="001D0C5C" w:rsidRPr="00C052CD">
        <w:t xml:space="preserve">), sest </w:t>
      </w:r>
      <w:r w:rsidR="00637D3E" w:rsidRPr="00C052CD">
        <w:t>Päästeamet on varjumist korraldav asutus, ke</w:t>
      </w:r>
      <w:r w:rsidR="008241DD" w:rsidRPr="00C052CD">
        <w:t>llel on vajalik pädevus seoses varjumise ja varjumiskohtade kohandamise</w:t>
      </w:r>
      <w:r w:rsidR="00C052CD">
        <w:t xml:space="preserve">ga. Päästeametis on </w:t>
      </w:r>
      <w:r w:rsidR="00B54505" w:rsidRPr="00C052CD">
        <w:t xml:space="preserve">seega </w:t>
      </w:r>
      <w:r w:rsidR="00926932" w:rsidRPr="00C052CD">
        <w:t xml:space="preserve">teadmine </w:t>
      </w:r>
      <w:r w:rsidR="00466847" w:rsidRPr="00C052CD">
        <w:t>vajalike lahenduste ja valikute sobivuse</w:t>
      </w:r>
      <w:r w:rsidR="00B54505" w:rsidRPr="00C052CD">
        <w:t>st</w:t>
      </w:r>
      <w:r w:rsidR="00926932" w:rsidRPr="00C052CD">
        <w:t xml:space="preserve"> varjumiskohtadesse</w:t>
      </w:r>
      <w:r w:rsidR="00B54505" w:rsidRPr="00C052CD">
        <w:t>.</w:t>
      </w:r>
      <w:r w:rsidR="008241DD">
        <w:t xml:space="preserve"> </w:t>
      </w:r>
    </w:p>
    <w:p w14:paraId="62A69A22" w14:textId="23C2AA13" w:rsidR="0033042C" w:rsidRPr="00481596" w:rsidRDefault="0033042C" w:rsidP="007500D8">
      <w:pPr>
        <w:pStyle w:val="NoSpacing"/>
        <w:ind w:left="0" w:firstLine="0"/>
        <w:rPr>
          <w:highlight w:val="yellow"/>
        </w:rPr>
      </w:pPr>
    </w:p>
    <w:p w14:paraId="3BEC74B0" w14:textId="23C5957D" w:rsidR="007500D8" w:rsidRDefault="0033042C" w:rsidP="007500D8">
      <w:pPr>
        <w:pStyle w:val="NoSpacing"/>
      </w:pPr>
      <w:r w:rsidRPr="00D55EEA">
        <w:rPr>
          <w:u w:val="single"/>
        </w:rPr>
        <w:t>Lõi</w:t>
      </w:r>
      <w:r w:rsidR="007500D8" w:rsidRPr="00D55EEA">
        <w:rPr>
          <w:u w:val="single"/>
        </w:rPr>
        <w:t>k</w:t>
      </w:r>
      <w:r w:rsidRPr="00D55EEA">
        <w:rPr>
          <w:u w:val="single"/>
        </w:rPr>
        <w:t>e 2</w:t>
      </w:r>
      <w:r w:rsidRPr="00D55EEA">
        <w:t xml:space="preserve"> </w:t>
      </w:r>
      <w:r w:rsidR="007500D8" w:rsidRPr="00D55EEA">
        <w:t>kohaselt on</w:t>
      </w:r>
      <w:r w:rsidRPr="00D55EEA">
        <w:t xml:space="preserve"> </w:t>
      </w:r>
      <w:r w:rsidR="00CB6540" w:rsidRPr="00D55EEA">
        <w:t xml:space="preserve">toetuse </w:t>
      </w:r>
      <w:r w:rsidR="00425163">
        <w:t xml:space="preserve">rahastaja </w:t>
      </w:r>
      <w:r w:rsidR="007500D8" w:rsidRPr="00D55EEA">
        <w:t>Pääs</w:t>
      </w:r>
      <w:r w:rsidR="00DF7B65">
        <w:t>t</w:t>
      </w:r>
      <w:r w:rsidR="007500D8" w:rsidRPr="00D55EEA">
        <w:t>eamet</w:t>
      </w:r>
      <w:r w:rsidR="00CB6540" w:rsidRPr="00D55EEA">
        <w:t>.</w:t>
      </w:r>
      <w:r w:rsidR="007500D8">
        <w:t xml:space="preserve"> </w:t>
      </w:r>
    </w:p>
    <w:p w14:paraId="1B8DE532" w14:textId="302A6A34" w:rsidR="0033042C" w:rsidRDefault="007500D8" w:rsidP="00A7048C">
      <w:pPr>
        <w:pStyle w:val="NoSpacing"/>
      </w:pPr>
      <w:r>
        <w:t xml:space="preserve"> </w:t>
      </w:r>
    </w:p>
    <w:p w14:paraId="19FB4D70" w14:textId="1AF02ECF" w:rsidR="008703E9" w:rsidRDefault="005B5605" w:rsidP="005B5605">
      <w:pPr>
        <w:pStyle w:val="NoSpacing"/>
      </w:pPr>
      <w:r>
        <w:rPr>
          <w:b/>
        </w:rPr>
        <w:t>Eelnõu §-s 5</w:t>
      </w:r>
      <w:r w:rsidR="00D64E5B">
        <w:rPr>
          <w:b/>
        </w:rPr>
        <w:t xml:space="preserve"> </w:t>
      </w:r>
      <w:r w:rsidR="00D64E5B">
        <w:t>sätestatakse toetuse andmise eesmärk</w:t>
      </w:r>
      <w:r w:rsidR="0025091C">
        <w:t xml:space="preserve"> ja tulemus</w:t>
      </w:r>
      <w:r w:rsidR="00AE14D3">
        <w:t>.</w:t>
      </w:r>
    </w:p>
    <w:p w14:paraId="78C18FED" w14:textId="77777777" w:rsidR="005B5605" w:rsidRDefault="005B5605" w:rsidP="005B5605">
      <w:pPr>
        <w:pStyle w:val="NoSpacing"/>
        <w:rPr>
          <w:u w:val="single" w:color="000000"/>
        </w:rPr>
      </w:pPr>
    </w:p>
    <w:p w14:paraId="16468D65" w14:textId="7822EBFB" w:rsidR="00CC460B" w:rsidRDefault="00CC460B" w:rsidP="00AE14D3">
      <w:pPr>
        <w:pStyle w:val="NoSpacing"/>
      </w:pPr>
      <w:r w:rsidRPr="00CC460B">
        <w:rPr>
          <w:u w:val="single"/>
        </w:rPr>
        <w:t>Lõike 1</w:t>
      </w:r>
      <w:r>
        <w:t xml:space="preserve"> kohaselt on t</w:t>
      </w:r>
      <w:r w:rsidR="00D64E5B">
        <w:t xml:space="preserve">oetuse andmise </w:t>
      </w:r>
      <w:r w:rsidR="005B5605">
        <w:t xml:space="preserve">eesmärk </w:t>
      </w:r>
      <w:r>
        <w:t xml:space="preserve">kohandada korterelamu elanike varjumiseks varjumiskoht ehk sisuliselt </w:t>
      </w:r>
      <w:r w:rsidR="001D0C5C">
        <w:t>luua võimalus korterelamu elanike varjumiseks.</w:t>
      </w:r>
      <w:r w:rsidR="00D64E5B">
        <w:t xml:space="preserve"> Toetuse andmise eesmärgi saavutamiseks toetatakse tegevusi, mis </w:t>
      </w:r>
      <w:r w:rsidR="00C609E3">
        <w:t xml:space="preserve">võimaldavad elanikel kriisi olukorras </w:t>
      </w:r>
      <w:r w:rsidR="00911EAE">
        <w:t>kasutada varjumiskohta</w:t>
      </w:r>
      <w:r w:rsidR="00C609E3">
        <w:t>, mis vastab vajalikele tingimustele</w:t>
      </w:r>
      <w:r w:rsidR="002B5A5C">
        <w:t>.</w:t>
      </w:r>
      <w:r w:rsidR="00481596">
        <w:t xml:space="preserve"> </w:t>
      </w:r>
      <w:r w:rsidR="00A7048C">
        <w:t>Toetatavad tegevused on nimetatud eelnõu §</w:t>
      </w:r>
      <w:r w:rsidR="00C609E3">
        <w:t>-s</w:t>
      </w:r>
      <w:r w:rsidR="00DE0DF2">
        <w:t> </w:t>
      </w:r>
      <w:r w:rsidR="00027BFE">
        <w:t>6</w:t>
      </w:r>
      <w:r w:rsidR="00481596">
        <w:t xml:space="preserve">. </w:t>
      </w:r>
    </w:p>
    <w:p w14:paraId="5F2C36DD" w14:textId="77777777" w:rsidR="00CC460B" w:rsidRDefault="00CC460B" w:rsidP="00AE14D3">
      <w:pPr>
        <w:pStyle w:val="NoSpacing"/>
      </w:pPr>
    </w:p>
    <w:p w14:paraId="1F06E41E" w14:textId="352F9038" w:rsidR="00D55EEA" w:rsidRDefault="00CC460B" w:rsidP="00AE14D3">
      <w:pPr>
        <w:pStyle w:val="NoSpacing"/>
      </w:pPr>
      <w:r w:rsidRPr="00CC460B">
        <w:rPr>
          <w:u w:val="single"/>
        </w:rPr>
        <w:t>Lõike 2</w:t>
      </w:r>
      <w:r>
        <w:t xml:space="preserve"> kohaselt on t</w:t>
      </w:r>
      <w:r w:rsidR="00D64E5B" w:rsidRPr="00C609E3">
        <w:t>oetuse andmise</w:t>
      </w:r>
      <w:r w:rsidR="00907640" w:rsidRPr="00C609E3">
        <w:t xml:space="preserve"> tulemuse</w:t>
      </w:r>
      <w:r w:rsidR="00C609E3" w:rsidRPr="00C609E3">
        <w:t xml:space="preserve">na korteriühistul </w:t>
      </w:r>
      <w:r w:rsidR="008F77AB">
        <w:t xml:space="preserve">eelnõus sätestatud tingimustele vastav </w:t>
      </w:r>
      <w:r w:rsidR="00C609E3" w:rsidRPr="00C609E3">
        <w:t xml:space="preserve">varjumiskoht. </w:t>
      </w:r>
      <w:r w:rsidR="00911EAE" w:rsidRPr="00D55F79">
        <w:t>See omakorda aitab parandada korterelamute kriisikindlust ning tagab elanike parema kaitse ja ohutuse kriisiolukordades.</w:t>
      </w:r>
    </w:p>
    <w:p w14:paraId="7E66B1B3" w14:textId="77777777" w:rsidR="005E2E8E" w:rsidRDefault="005E2E8E" w:rsidP="00AE14D3">
      <w:pPr>
        <w:pStyle w:val="NoSpacing"/>
      </w:pPr>
    </w:p>
    <w:p w14:paraId="7F38F43F" w14:textId="1855994A" w:rsidR="005E2E8E" w:rsidRPr="00AE14D3" w:rsidRDefault="005E2E8E" w:rsidP="00AE14D3">
      <w:pPr>
        <w:pStyle w:val="NoSpacing"/>
      </w:pPr>
    </w:p>
    <w:p w14:paraId="33CF51B0" w14:textId="77777777" w:rsidR="0033042C" w:rsidRDefault="0033042C" w:rsidP="0028614B">
      <w:pPr>
        <w:pStyle w:val="NoSpacing"/>
        <w:ind w:left="0" w:firstLine="0"/>
      </w:pPr>
      <w:r w:rsidRPr="005D739E">
        <w:rPr>
          <w:b/>
          <w:bCs/>
        </w:rPr>
        <w:t>Eelnõu teine peatükk</w:t>
      </w:r>
      <w:r>
        <w:t xml:space="preserve"> </w:t>
      </w:r>
      <w:r w:rsidRPr="007E4D34">
        <w:rPr>
          <w:b/>
          <w:bCs/>
        </w:rPr>
        <w:t>reguleerib toetuse andmise aluseid.</w:t>
      </w:r>
    </w:p>
    <w:p w14:paraId="1FA651EE" w14:textId="77777777" w:rsidR="00C84C87" w:rsidRDefault="00C84C87" w:rsidP="005B5605">
      <w:pPr>
        <w:pStyle w:val="NoSpacing"/>
        <w:rPr>
          <w:b/>
        </w:rPr>
      </w:pPr>
    </w:p>
    <w:p w14:paraId="23C5FFF3" w14:textId="6D12B207" w:rsidR="008703E9" w:rsidRDefault="0033042C" w:rsidP="005B5605">
      <w:pPr>
        <w:pStyle w:val="NoSpacing"/>
      </w:pPr>
      <w:r>
        <w:rPr>
          <w:b/>
        </w:rPr>
        <w:t xml:space="preserve">Eelnõu §-s </w:t>
      </w:r>
      <w:r w:rsidR="00027BFE">
        <w:rPr>
          <w:b/>
        </w:rPr>
        <w:t>6</w:t>
      </w:r>
      <w:r w:rsidR="00D64E5B">
        <w:t xml:space="preserve"> sätestatakse toetatavad tegevused. </w:t>
      </w:r>
    </w:p>
    <w:p w14:paraId="0ED9DDE0" w14:textId="77777777" w:rsidR="0033042C" w:rsidRDefault="0033042C" w:rsidP="005B5605">
      <w:pPr>
        <w:pStyle w:val="NoSpacing"/>
        <w:rPr>
          <w:u w:val="single" w:color="000000"/>
        </w:rPr>
      </w:pPr>
    </w:p>
    <w:p w14:paraId="1A584A7F" w14:textId="3FBCC1D4" w:rsidR="00AE14D3" w:rsidRDefault="00D64E5B" w:rsidP="00AE14D3">
      <w:pPr>
        <w:pStyle w:val="NoSpacing"/>
      </w:pPr>
      <w:r w:rsidRPr="00FF0688">
        <w:rPr>
          <w:u w:val="single" w:color="000000"/>
        </w:rPr>
        <w:t>Lõike 1</w:t>
      </w:r>
      <w:r w:rsidRPr="00FF0688">
        <w:t xml:space="preserve"> kohaselt</w:t>
      </w:r>
      <w:r>
        <w:t xml:space="preserve"> toetatakse projekt</w:t>
      </w:r>
      <w:r w:rsidR="005A6A9A">
        <w:t>i</w:t>
      </w:r>
      <w:r>
        <w:t>, mille</w:t>
      </w:r>
      <w:r w:rsidR="00481596">
        <w:t xml:space="preserve">ga </w:t>
      </w:r>
      <w:r w:rsidR="008F77AB">
        <w:t>aidatakse kaasa</w:t>
      </w:r>
      <w:r w:rsidR="00481596">
        <w:t xml:space="preserve"> </w:t>
      </w:r>
      <w:r w:rsidR="00730E7C">
        <w:t xml:space="preserve">eelnõu </w:t>
      </w:r>
      <w:r>
        <w:t>§-s</w:t>
      </w:r>
      <w:r w:rsidR="00FF0688">
        <w:t> </w:t>
      </w:r>
      <w:r w:rsidR="00A800B3">
        <w:t>5</w:t>
      </w:r>
      <w:r>
        <w:t xml:space="preserve"> nimetatud eesmärgi </w:t>
      </w:r>
      <w:r w:rsidR="00C609E3">
        <w:t>ja tulemuse saavutamisele</w:t>
      </w:r>
      <w:r w:rsidR="00481596">
        <w:t>.</w:t>
      </w:r>
      <w:r>
        <w:t xml:space="preserve"> </w:t>
      </w:r>
      <w:r w:rsidR="00AE14D3" w:rsidRPr="00952501">
        <w:t>E</w:t>
      </w:r>
      <w:r w:rsidR="006B7423" w:rsidRPr="00952501">
        <w:t>esmärk on toetada selliseid projekte, mi</w:t>
      </w:r>
      <w:r w:rsidR="00952501" w:rsidRPr="00952501">
        <w:t>llega on võimalik kohandada korterelamus sobiv koht</w:t>
      </w:r>
      <w:r w:rsidR="00A872B2" w:rsidRPr="00A872B2">
        <w:t xml:space="preserve"> </w:t>
      </w:r>
      <w:r w:rsidR="00A872B2" w:rsidRPr="00952501">
        <w:t>varjumiseks</w:t>
      </w:r>
      <w:r w:rsidR="00952501" w:rsidRPr="00952501">
        <w:t>.</w:t>
      </w:r>
      <w:r w:rsidR="006B7423" w:rsidRPr="00952501">
        <w:t xml:space="preserve"> </w:t>
      </w:r>
      <w:r w:rsidR="00AE14D3" w:rsidRPr="00952501">
        <w:t>Toetusega</w:t>
      </w:r>
      <w:r w:rsidR="00AE14D3">
        <w:t xml:space="preserve"> on võimalik katta vaid abikõlblikku kulu. </w:t>
      </w:r>
      <w:r w:rsidR="00AA15BC">
        <w:t xml:space="preserve">Kulu abikõlblikkust reguleerib </w:t>
      </w:r>
      <w:r w:rsidR="006A374D">
        <w:t xml:space="preserve">eelnõu </w:t>
      </w:r>
      <w:r w:rsidR="00AA15BC">
        <w:t>§</w:t>
      </w:r>
      <w:r w:rsidR="00FF0688">
        <w:t> </w:t>
      </w:r>
      <w:r w:rsidR="00027BFE">
        <w:t>7</w:t>
      </w:r>
      <w:r w:rsidR="00AA15BC">
        <w:t>.</w:t>
      </w:r>
    </w:p>
    <w:p w14:paraId="7DF8E384" w14:textId="482EA375" w:rsidR="008703E9" w:rsidRDefault="008703E9" w:rsidP="005B5605">
      <w:pPr>
        <w:pStyle w:val="NoSpacing"/>
      </w:pPr>
    </w:p>
    <w:p w14:paraId="1CA7ED07" w14:textId="7A293264" w:rsidR="00F27974" w:rsidRDefault="0036735B" w:rsidP="00F27974">
      <w:pPr>
        <w:pStyle w:val="NoSpacing"/>
      </w:pPr>
      <w:r w:rsidRPr="0036735B">
        <w:rPr>
          <w:u w:val="single"/>
        </w:rPr>
        <w:t>Lõike</w:t>
      </w:r>
      <w:r w:rsidR="00F27974">
        <w:rPr>
          <w:u w:val="single"/>
        </w:rPr>
        <w:t>s</w:t>
      </w:r>
      <w:r w:rsidRPr="0036735B">
        <w:rPr>
          <w:u w:val="single"/>
        </w:rPr>
        <w:t xml:space="preserve"> 2</w:t>
      </w:r>
      <w:r>
        <w:t xml:space="preserve"> </w:t>
      </w:r>
      <w:r w:rsidR="00F27974">
        <w:t>tuuakse välja</w:t>
      </w:r>
      <w:r w:rsidR="006A374D">
        <w:t>, millistele tegevustele on võimalik toetust anda.</w:t>
      </w:r>
      <w:r w:rsidR="00032F72">
        <w:t xml:space="preserve"> </w:t>
      </w:r>
      <w:r w:rsidR="00EC5AC2">
        <w:t>Toetust on võimalik saada kõigile</w:t>
      </w:r>
      <w:r w:rsidR="00E350C8">
        <w:t xml:space="preserve"> lõikes 2 nimetatud</w:t>
      </w:r>
      <w:r w:rsidR="00EC5AC2">
        <w:t xml:space="preserve"> tegevustele, et kohandada § 2 lõi</w:t>
      </w:r>
      <w:r w:rsidR="00E350C8">
        <w:t xml:space="preserve">getes </w:t>
      </w:r>
      <w:r w:rsidR="00EC5AC2">
        <w:t xml:space="preserve">3 </w:t>
      </w:r>
      <w:r w:rsidR="00E350C8">
        <w:t xml:space="preserve">ja 4 </w:t>
      </w:r>
      <w:r w:rsidR="00EC5AC2">
        <w:t>toodud tingimustele vastav varjumiskoht, või siis kindla tegevuse või tegevuste jaoks (nt konstruktsiooni tugevdamine, ventilatsioon)</w:t>
      </w:r>
      <w:r w:rsidR="00924EBF">
        <w:t>, kui teised tingimused on juba eelnevalt täidetud. Oluline on, et toetuse kasutamise tulemusena on korterelamul ettenähtud tingimustele vastav varjumiskoht.</w:t>
      </w:r>
    </w:p>
    <w:p w14:paraId="0E20167F" w14:textId="77777777" w:rsidR="00032F72" w:rsidRDefault="00032F72" w:rsidP="00F27974">
      <w:pPr>
        <w:pStyle w:val="NoSpacing"/>
      </w:pPr>
    </w:p>
    <w:p w14:paraId="11FE585B" w14:textId="51DA1266" w:rsidR="008D2394" w:rsidRPr="00C052CD" w:rsidRDefault="00032F72" w:rsidP="006A374D">
      <w:pPr>
        <w:pStyle w:val="NoSpacing"/>
        <w:ind w:left="0" w:firstLine="0"/>
      </w:pPr>
      <w:r>
        <w:t xml:space="preserve">Punkti 1 kohaselt on toetatav tegevus </w:t>
      </w:r>
      <w:r w:rsidR="00E350C8">
        <w:t>konstruktsiooni paigaldami</w:t>
      </w:r>
      <w:r w:rsidR="00505B97">
        <w:t>se</w:t>
      </w:r>
      <w:r w:rsidR="00E350C8">
        <w:t xml:space="preserve"> </w:t>
      </w:r>
      <w:r w:rsidR="00505B97">
        <w:t xml:space="preserve">ja </w:t>
      </w:r>
      <w:r w:rsidR="00E350C8">
        <w:t>tugevdami</w:t>
      </w:r>
      <w:r w:rsidR="00505B97">
        <w:t xml:space="preserve">sega </w:t>
      </w:r>
      <w:r w:rsidR="00E350C8">
        <w:t>seotud töö.</w:t>
      </w:r>
      <w:r w:rsidR="00E350C8" w:rsidRPr="00E350C8">
        <w:t xml:space="preserve"> </w:t>
      </w:r>
      <w:r w:rsidR="00E350C8">
        <w:t>Selle punkti all mõeldakse põrandate valamist, tuletõkkesektsiooni moodustamist, lae toestuse materjalide soetamist</w:t>
      </w:r>
      <w:r w:rsidR="00911EAE">
        <w:t xml:space="preserve"> ja paigaldamist</w:t>
      </w:r>
      <w:r w:rsidR="00E350C8">
        <w:t xml:space="preserve">, ventilatsiooniavade puurimist, </w:t>
      </w:r>
      <w:r w:rsidR="00E350C8" w:rsidRPr="00C052CD">
        <w:t>varuväljapääsu rajamist, ruumide hermetiseerimist ja liigsete avade kinniehitamist.</w:t>
      </w:r>
    </w:p>
    <w:p w14:paraId="52C8AC08" w14:textId="77777777" w:rsidR="00032F72" w:rsidRPr="00C052CD" w:rsidRDefault="00032F72" w:rsidP="006A374D">
      <w:pPr>
        <w:pStyle w:val="NoSpacing"/>
        <w:ind w:left="0" w:firstLine="0"/>
      </w:pPr>
    </w:p>
    <w:p w14:paraId="1D036053" w14:textId="36E9E3D5" w:rsidR="002964A6" w:rsidRDefault="00032F72" w:rsidP="00032F72">
      <w:pPr>
        <w:pStyle w:val="NoSpacing"/>
        <w:ind w:left="0" w:firstLine="0"/>
      </w:pPr>
      <w:r w:rsidRPr="00C052CD">
        <w:t xml:space="preserve">Punkti </w:t>
      </w:r>
      <w:r w:rsidR="00E350C8" w:rsidRPr="00C052CD">
        <w:t>2</w:t>
      </w:r>
      <w:r w:rsidRPr="00C052CD">
        <w:t xml:space="preserve"> kohaselt </w:t>
      </w:r>
      <w:r w:rsidR="00563890" w:rsidRPr="00C052CD">
        <w:t>toetatakse</w:t>
      </w:r>
      <w:r w:rsidRPr="00C052CD">
        <w:t xml:space="preserve"> avatäidete</w:t>
      </w:r>
      <w:r w:rsidR="00505B97">
        <w:t xml:space="preserve"> kindlustamisega seotud</w:t>
      </w:r>
      <w:r w:rsidRPr="00C052CD">
        <w:t xml:space="preserve"> </w:t>
      </w:r>
      <w:r w:rsidR="00563890" w:rsidRPr="00C052CD">
        <w:t>töid</w:t>
      </w:r>
      <w:r w:rsidR="002964A6">
        <w:t xml:space="preserve">. </w:t>
      </w:r>
      <w:r w:rsidR="004D2838" w:rsidRPr="00C052CD">
        <w:t xml:space="preserve">Selle punkti all mõeldakse uste </w:t>
      </w:r>
      <w:r w:rsidR="00911EAE" w:rsidRPr="00C052CD">
        <w:t>soetamist</w:t>
      </w:r>
      <w:r w:rsidR="002964A6">
        <w:t xml:space="preserve"> ja</w:t>
      </w:r>
      <w:r w:rsidR="00911EAE" w:rsidRPr="00C052CD">
        <w:t xml:space="preserve"> </w:t>
      </w:r>
      <w:r w:rsidR="004D2838" w:rsidRPr="00C052CD">
        <w:t>vahetamist</w:t>
      </w:r>
      <w:r w:rsidR="004D2838">
        <w:t>, ak</w:t>
      </w:r>
      <w:r w:rsidR="00E350C8">
        <w:t>nale</w:t>
      </w:r>
      <w:r w:rsidR="004D2838">
        <w:t xml:space="preserve"> luu</w:t>
      </w:r>
      <w:r w:rsidR="00E350C8">
        <w:t xml:space="preserve">gi </w:t>
      </w:r>
      <w:r w:rsidR="004D2838">
        <w:t>rajamist</w:t>
      </w:r>
      <w:r w:rsidR="00563890">
        <w:t xml:space="preserve"> ning</w:t>
      </w:r>
      <w:r w:rsidR="004D2838">
        <w:t xml:space="preserve"> ak</w:t>
      </w:r>
      <w:r w:rsidR="00E350C8">
        <w:t>na</w:t>
      </w:r>
      <w:r w:rsidR="004D2838">
        <w:t xml:space="preserve"> katmiseks ja kaitseks vajalike vahendite soetamist</w:t>
      </w:r>
      <w:r w:rsidR="002964A6">
        <w:t xml:space="preserve"> (näiteks liivakottide soetamist).</w:t>
      </w:r>
    </w:p>
    <w:p w14:paraId="69389C45" w14:textId="77777777" w:rsidR="002964A6" w:rsidRDefault="002964A6" w:rsidP="00032F72">
      <w:pPr>
        <w:pStyle w:val="NoSpacing"/>
        <w:ind w:left="0" w:firstLine="0"/>
      </w:pPr>
    </w:p>
    <w:p w14:paraId="6A1BB1B8" w14:textId="77777777" w:rsidR="00C13D45" w:rsidRDefault="00C13D45" w:rsidP="00C13D45">
      <w:pPr>
        <w:pStyle w:val="NoSpacing"/>
        <w:ind w:left="0" w:firstLine="0"/>
      </w:pPr>
      <w:r w:rsidRPr="00C13D45">
        <w:t xml:space="preserve">Punkti 3 kohaselt toetatakse ligipääsetavuse tagamise ja varuväljapääsu rajamisega seotud töid, sealhulgas vajalike tööriistade soetamist varjumiskohast väljapääsemiseks. Selle punkti all mõeldakse näiteks varjumiskohani viiva trepi remonti aga ka liikumispiirangutega inimeste vajaduste tagamist (laudtee, käsipuu). </w:t>
      </w:r>
      <w:r w:rsidRPr="00C13D45">
        <w:rPr>
          <w:rStyle w:val="Heading2Char"/>
          <w:b w:val="0"/>
          <w:bCs/>
        </w:rPr>
        <w:t>Varuväljapääsuks on luuk, aken või muu selleks otstarbeks rajatud avatäide.</w:t>
      </w:r>
      <w:r w:rsidRPr="00C13D45">
        <w:t xml:space="preserve"> Varuväljapääs sõltub hoone eripärast. Varuväljapääs võib tavaolukorras olla kinni müüritud, kuid sellisel juhul peab olema võimalik tööriistadega seda lammutada või muudmoodi avada. Väljapääsemiseks vajalikud tööriistad on labidad, kirkad, lõiketangid.</w:t>
      </w:r>
    </w:p>
    <w:p w14:paraId="7D56CD43" w14:textId="77777777" w:rsidR="00E65A30" w:rsidRDefault="00E65A30" w:rsidP="00C13D45">
      <w:pPr>
        <w:pStyle w:val="NoSpacing"/>
        <w:ind w:left="0" w:firstLine="0"/>
      </w:pPr>
    </w:p>
    <w:p w14:paraId="0CADE526" w14:textId="1F5D64F7" w:rsidR="00032F72" w:rsidRDefault="00E65A30" w:rsidP="00032F72">
      <w:pPr>
        <w:pStyle w:val="NoSpacing"/>
      </w:pPr>
      <w:r>
        <w:t xml:space="preserve">Punkti </w:t>
      </w:r>
      <w:r w:rsidR="00C057C8">
        <w:t>4</w:t>
      </w:r>
      <w:r>
        <w:t xml:space="preserve"> kohaselt </w:t>
      </w:r>
      <w:r w:rsidR="00563890">
        <w:t>toetatakse</w:t>
      </w:r>
      <w:r>
        <w:t xml:space="preserve"> </w:t>
      </w:r>
      <w:r w:rsidR="007E1C83">
        <w:t>piisava õhuvahetuse</w:t>
      </w:r>
      <w:r w:rsidR="00032F72">
        <w:t xml:space="preserve"> </w:t>
      </w:r>
      <w:r w:rsidR="007E1C83">
        <w:t>tagamise</w:t>
      </w:r>
      <w:r w:rsidR="00616162">
        <w:t xml:space="preserve">ga seotud töid, sealhulgas vajalike seadmete soetamist. </w:t>
      </w:r>
      <w:r>
        <w:t>See tähendab sun</w:t>
      </w:r>
      <w:r w:rsidR="00563890">
        <w:t>d</w:t>
      </w:r>
      <w:r>
        <w:t xml:space="preserve">ventilatsiooni tagamist, hübriidse </w:t>
      </w:r>
      <w:r w:rsidR="00616162">
        <w:t>(</w:t>
      </w:r>
      <w:r>
        <w:t>st manuaalse-elektrilise</w:t>
      </w:r>
      <w:r w:rsidR="00616162">
        <w:t>)</w:t>
      </w:r>
      <w:r>
        <w:t xml:space="preserve"> ventilatsioonisüsteemi tagamist, õhu filtreerimise süsteemi soetamist</w:t>
      </w:r>
      <w:r w:rsidR="005315A0">
        <w:t xml:space="preserve"> ning</w:t>
      </w:r>
      <w:r>
        <w:t xml:space="preserve"> õhurõhu ja õhu kvaliteedi seadmete soetust. </w:t>
      </w:r>
      <w:r w:rsidR="00EB7E58">
        <w:t>Selle punkti alla läheb ka vajadusel niiskusimuri soetamine.</w:t>
      </w:r>
    </w:p>
    <w:p w14:paraId="050E754B" w14:textId="77777777" w:rsidR="00E65A30" w:rsidRDefault="00E65A30" w:rsidP="00032F72">
      <w:pPr>
        <w:pStyle w:val="NoSpacing"/>
      </w:pPr>
    </w:p>
    <w:p w14:paraId="47C77127" w14:textId="471F1525" w:rsidR="00DB59C4" w:rsidRDefault="00E65A30" w:rsidP="00DB59C4">
      <w:pPr>
        <w:pStyle w:val="NoSpacing"/>
      </w:pPr>
      <w:r>
        <w:t xml:space="preserve">Punkti </w:t>
      </w:r>
      <w:r w:rsidR="005315A0">
        <w:t>5</w:t>
      </w:r>
      <w:r>
        <w:t xml:space="preserve"> </w:t>
      </w:r>
      <w:r w:rsidR="005315A0">
        <w:t>kohaselt toetatakse energia varustuskindluse tagamise</w:t>
      </w:r>
      <w:r w:rsidR="00616162">
        <w:t>ga</w:t>
      </w:r>
      <w:r w:rsidR="005315A0">
        <w:t xml:space="preserve"> seotud tö</w:t>
      </w:r>
      <w:r w:rsidR="00616162">
        <w:t>ö</w:t>
      </w:r>
      <w:r w:rsidR="005315A0">
        <w:t>d</w:t>
      </w:r>
      <w:r w:rsidR="00616162">
        <w:t xml:space="preserve">, sealhulgas </w:t>
      </w:r>
      <w:r w:rsidR="00616162" w:rsidRPr="009E7246">
        <w:t>vajalike seadmete soetami</w:t>
      </w:r>
      <w:r w:rsidR="00616162">
        <w:t>st</w:t>
      </w:r>
      <w:r w:rsidR="005315A0">
        <w:t xml:space="preserve">. </w:t>
      </w:r>
      <w:r w:rsidR="001B48E6">
        <w:t>Näiteks</w:t>
      </w:r>
      <w:r w:rsidR="005315A0">
        <w:t xml:space="preserve"> generaatorite </w:t>
      </w:r>
      <w:r w:rsidR="001B48E6">
        <w:t xml:space="preserve">ja </w:t>
      </w:r>
      <w:r w:rsidR="005315A0">
        <w:t>akupankade soetamine</w:t>
      </w:r>
      <w:r w:rsidR="001B48E6">
        <w:t xml:space="preserve">, </w:t>
      </w:r>
      <w:r w:rsidR="005315A0">
        <w:t>pistikupesade paigaldus, valgustuse tagamine</w:t>
      </w:r>
      <w:r w:rsidR="001B48E6">
        <w:t xml:space="preserve"> ja nendega seotud </w:t>
      </w:r>
      <w:proofErr w:type="spellStart"/>
      <w:r w:rsidR="001B48E6">
        <w:t>elektritööd</w:t>
      </w:r>
      <w:proofErr w:type="spellEnd"/>
      <w:r w:rsidR="005315A0">
        <w:t>.</w:t>
      </w:r>
      <w:r w:rsidR="00DB59C4">
        <w:t xml:space="preserve"> Selguse huvides märgime, et kuna generaatorite soetust toetatakse ka eraldi</w:t>
      </w:r>
      <w:r w:rsidR="00DB59C4">
        <w:rPr>
          <w:rStyle w:val="FootnoteReference"/>
        </w:rPr>
        <w:footnoteReference w:id="4"/>
      </w:r>
      <w:r w:rsidR="00DB59C4">
        <w:t>, tuleb arvestada, et kui varasemalt on generaatori soetuseks toetust saadud, siis uuesti selle soetuseks käesoleva määruse alusel toetust taotleda ei saa. Eelnõu § 1</w:t>
      </w:r>
      <w:r w:rsidR="00027BFE">
        <w:t>0</w:t>
      </w:r>
      <w:r w:rsidR="00DB59C4">
        <w:t xml:space="preserve"> lõike 2 punkti 6 kohaselt kehtib taotlejale nõue, </w:t>
      </w:r>
      <w:bookmarkStart w:id="1" w:name="_Hlk210050964"/>
      <w:r w:rsidR="00DB59C4">
        <w:t xml:space="preserve">mille kohaselt ei tohi </w:t>
      </w:r>
      <w:r w:rsidR="00DB59C4" w:rsidRPr="00820AC1">
        <w:t xml:space="preserve">taotleja </w:t>
      </w:r>
      <w:r w:rsidR="00DB59C4">
        <w:t>varasemalt olla</w:t>
      </w:r>
      <w:r w:rsidR="00DB59C4" w:rsidRPr="00820AC1">
        <w:t xml:space="preserve"> </w:t>
      </w:r>
      <w:r w:rsidR="00DB59C4">
        <w:t xml:space="preserve">saanud ega taotleda samal ajal </w:t>
      </w:r>
      <w:r w:rsidR="00DB59C4" w:rsidRPr="00820AC1">
        <w:t>riigilt</w:t>
      </w:r>
      <w:r w:rsidR="00DB59C4">
        <w:t xml:space="preserve">, </w:t>
      </w:r>
      <w:r w:rsidR="00DB59C4" w:rsidRPr="00820AC1">
        <w:t xml:space="preserve">kohaliku omavalitsuse </w:t>
      </w:r>
      <w:r w:rsidR="00DB59C4" w:rsidRPr="00820AC1">
        <w:lastRenderedPageBreak/>
        <w:t>üksuselt</w:t>
      </w:r>
      <w:r w:rsidR="00DB59C4">
        <w:t>, Euroopa Liidust</w:t>
      </w:r>
      <w:r w:rsidR="00DB59C4" w:rsidRPr="00820AC1">
        <w:t xml:space="preserve"> </w:t>
      </w:r>
      <w:r w:rsidR="00DB59C4">
        <w:t xml:space="preserve">või </w:t>
      </w:r>
      <w:proofErr w:type="spellStart"/>
      <w:r w:rsidR="00DB59C4">
        <w:t>välisvahenditest</w:t>
      </w:r>
      <w:proofErr w:type="spellEnd"/>
      <w:r w:rsidR="00DB59C4">
        <w:t xml:space="preserve"> projekti tegevustele </w:t>
      </w:r>
      <w:r w:rsidR="00DB59C4" w:rsidRPr="00820AC1">
        <w:t>toetust</w:t>
      </w:r>
      <w:r w:rsidR="00DB59C4">
        <w:t xml:space="preserve"> (vt lähemalt selgitust § 1</w:t>
      </w:r>
      <w:r w:rsidR="00027BFE">
        <w:t>0</w:t>
      </w:r>
      <w:r w:rsidR="00DB59C4">
        <w:t xml:space="preserve"> lõike 2 punkti 6 osas).</w:t>
      </w:r>
      <w:bookmarkEnd w:id="1"/>
      <w:r w:rsidR="00DB59C4">
        <w:t xml:space="preserve"> </w:t>
      </w:r>
    </w:p>
    <w:p w14:paraId="75AEB93C" w14:textId="494CBB2F" w:rsidR="005315A0" w:rsidRDefault="005315A0" w:rsidP="00032F72">
      <w:pPr>
        <w:pStyle w:val="NoSpacing"/>
      </w:pPr>
    </w:p>
    <w:p w14:paraId="07C1BD8D" w14:textId="1D777520" w:rsidR="005315A0" w:rsidRDefault="005315A0" w:rsidP="00DB59C4">
      <w:pPr>
        <w:pStyle w:val="NoSpacing"/>
        <w:ind w:left="0" w:firstLine="0"/>
      </w:pPr>
      <w:r>
        <w:t xml:space="preserve">Punkti 6 kohaselt toetatakse projekteerimistöid. Projekteerimistööd peavad seejuures olema seotud konstruktsioonide, avatäidete, ligipääsetavuse tagamise, </w:t>
      </w:r>
      <w:r w:rsidR="001F1AA8">
        <w:t xml:space="preserve">varuväljapääsu rajamise, </w:t>
      </w:r>
      <w:r>
        <w:t>piisava õhuvahetuse tagamise ja energia varustuskindluse tagamiseks vajalike töödega.</w:t>
      </w:r>
    </w:p>
    <w:p w14:paraId="4A6048E1" w14:textId="77777777" w:rsidR="00BE6071" w:rsidRDefault="00BE6071" w:rsidP="005315A0">
      <w:pPr>
        <w:pStyle w:val="NoSpacing"/>
      </w:pPr>
    </w:p>
    <w:p w14:paraId="1A92EF11" w14:textId="6B7FD851" w:rsidR="00BE6071" w:rsidRDefault="00BE6071" w:rsidP="005315A0">
      <w:pPr>
        <w:pStyle w:val="NoSpacing"/>
      </w:pPr>
      <w:r>
        <w:t xml:space="preserve">Punkti 7 kohaselt </w:t>
      </w:r>
      <w:r w:rsidR="00881B92">
        <w:t xml:space="preserve">toetatakse </w:t>
      </w:r>
      <w:r w:rsidR="00881B92">
        <w:rPr>
          <w:color w:val="202020"/>
          <w:shd w:val="clear" w:color="auto" w:fill="FFFFFF"/>
        </w:rPr>
        <w:t>energia varustuskindluse tagamisega seotud tööde</w:t>
      </w:r>
      <w:r w:rsidR="00881B92" w:rsidRPr="00315709">
        <w:rPr>
          <w:color w:val="202020"/>
          <w:shd w:val="clear" w:color="auto" w:fill="FFFFFF"/>
        </w:rPr>
        <w:t xml:space="preserve"> tegemisele järgneva elektripaigaldise nõuetele vastavuse tõendami</w:t>
      </w:r>
      <w:r w:rsidR="00881B92">
        <w:rPr>
          <w:color w:val="202020"/>
          <w:shd w:val="clear" w:color="auto" w:fill="FFFFFF"/>
        </w:rPr>
        <w:t>st</w:t>
      </w:r>
      <w:r w:rsidR="001F1AA8">
        <w:rPr>
          <w:color w:val="202020"/>
          <w:shd w:val="clear" w:color="auto" w:fill="FFFFFF"/>
        </w:rPr>
        <w:t>. Nõuetele vastamise tõendamisel tuleb lähtuda</w:t>
      </w:r>
      <w:r w:rsidR="00881B92" w:rsidRPr="00315709">
        <w:rPr>
          <w:color w:val="202020"/>
          <w:shd w:val="clear" w:color="auto" w:fill="FFFFFF"/>
        </w:rPr>
        <w:t xml:space="preserve"> majandus- ja taristuministri 3. juuli 2015. aasta määrus</w:t>
      </w:r>
      <w:r w:rsidR="001F1AA8">
        <w:rPr>
          <w:color w:val="202020"/>
          <w:shd w:val="clear" w:color="auto" w:fill="FFFFFF"/>
        </w:rPr>
        <w:t>est</w:t>
      </w:r>
      <w:r w:rsidR="00881B92" w:rsidRPr="00315709">
        <w:rPr>
          <w:color w:val="202020"/>
          <w:shd w:val="clear" w:color="auto" w:fill="FFFFFF"/>
        </w:rPr>
        <w:t xml:space="preserve"> nr 86 „Auditi kohustusega elektripaigaldised ning nõuded elektripaigaldise auditile ja auditi tulemuste esitamisele”</w:t>
      </w:r>
      <w:r w:rsidR="00881B92">
        <w:rPr>
          <w:color w:val="202020"/>
          <w:shd w:val="clear" w:color="auto" w:fill="FFFFFF"/>
        </w:rPr>
        <w:t xml:space="preserve">. Näiteks elektripaigaldise ümberehitamisel </w:t>
      </w:r>
      <w:r w:rsidR="002964A6">
        <w:rPr>
          <w:color w:val="202020"/>
          <w:shd w:val="clear" w:color="auto" w:fill="FFFFFF"/>
        </w:rPr>
        <w:t>tuleb teha kasutusele võtmisele eelnev audit.</w:t>
      </w:r>
    </w:p>
    <w:p w14:paraId="1EB56C05" w14:textId="77777777" w:rsidR="005315A0" w:rsidRDefault="005315A0" w:rsidP="005315A0">
      <w:pPr>
        <w:pStyle w:val="NoSpacing"/>
      </w:pPr>
    </w:p>
    <w:p w14:paraId="063C88F2" w14:textId="3F2BFCD4" w:rsidR="00032F72" w:rsidRDefault="005315A0" w:rsidP="00032F72">
      <w:pPr>
        <w:pStyle w:val="NoSpacing"/>
      </w:pPr>
      <w:r>
        <w:t xml:space="preserve">Punkti </w:t>
      </w:r>
      <w:r w:rsidR="002964A6">
        <w:t>8</w:t>
      </w:r>
      <w:r>
        <w:t xml:space="preserve"> </w:t>
      </w:r>
      <w:r w:rsidR="00E65A30">
        <w:t xml:space="preserve">kohaselt </w:t>
      </w:r>
      <w:r w:rsidR="00563890">
        <w:t>toetatakse</w:t>
      </w:r>
      <w:r w:rsidR="00E65A30">
        <w:t xml:space="preserve"> </w:t>
      </w:r>
      <w:r w:rsidR="00235CAE">
        <w:t>tualeti</w:t>
      </w:r>
      <w:r w:rsidR="00032F72">
        <w:t xml:space="preserve"> </w:t>
      </w:r>
      <w:r w:rsidR="00563890">
        <w:t>soetamist</w:t>
      </w:r>
      <w:r w:rsidR="00032F72">
        <w:t xml:space="preserve"> ja </w:t>
      </w:r>
      <w:r w:rsidR="00FD19E7">
        <w:t xml:space="preserve">selle paigaldamisega seotud tööd. </w:t>
      </w:r>
      <w:r w:rsidR="00E65A30">
        <w:t>See tähendab kuivkäiml</w:t>
      </w:r>
      <w:r w:rsidR="00563890">
        <w:t xml:space="preserve">a või </w:t>
      </w:r>
      <w:r>
        <w:t xml:space="preserve">vesikloseti </w:t>
      </w:r>
      <w:r w:rsidR="00E65A30">
        <w:t xml:space="preserve">soetust ja paigaldust, nende kuluvahendite või </w:t>
      </w:r>
      <w:r w:rsidR="00E65A30" w:rsidRPr="00027BFE">
        <w:t>torustiku</w:t>
      </w:r>
      <w:r w:rsidR="00E65A30">
        <w:t xml:space="preserve"> töid, vaheseinte või eralduskardinate soetamist.</w:t>
      </w:r>
    </w:p>
    <w:p w14:paraId="086BDAEF" w14:textId="77777777" w:rsidR="009A2730" w:rsidRDefault="009A2730" w:rsidP="00032F72">
      <w:pPr>
        <w:pStyle w:val="NoSpacing"/>
      </w:pPr>
    </w:p>
    <w:p w14:paraId="380D33A0" w14:textId="2F35AF3E" w:rsidR="00EA0E65" w:rsidRPr="00027BFE" w:rsidRDefault="009A2730" w:rsidP="004C71E2">
      <w:pPr>
        <w:pStyle w:val="NormalWeb"/>
        <w:shd w:val="clear" w:color="auto" w:fill="FFFFFF"/>
        <w:spacing w:before="0" w:beforeAutospacing="0" w:after="0" w:afterAutospacing="0"/>
        <w:jc w:val="both"/>
        <w:rPr>
          <w:rStyle w:val="NoSpacingChar"/>
        </w:rPr>
      </w:pPr>
      <w:r w:rsidRPr="00027BFE">
        <w:t xml:space="preserve">Punkti 9 kohaselt toetatakse </w:t>
      </w:r>
      <w:r w:rsidR="00027BFE">
        <w:t xml:space="preserve">asjatundliku </w:t>
      </w:r>
      <w:r w:rsidRPr="00027BFE">
        <w:t>konsultatsiooni teenuse ostmist varjumiskoha kohandamiseks. Teenuse maksumus võib seejuures olla kuni 3% taotletava summa ulatuses.</w:t>
      </w:r>
      <w:r w:rsidR="006920E7" w:rsidRPr="00027BFE">
        <w:rPr>
          <w:rStyle w:val="Heading1Char"/>
        </w:rPr>
        <w:t xml:space="preserve"> </w:t>
      </w:r>
      <w:r w:rsidR="006920E7" w:rsidRPr="00027BFE">
        <w:t>Varjumiskohtade kohandamine nõuab paratamatult tehniliselt pädevat nõustamist, olgu see ventilatsioonilahenduste</w:t>
      </w:r>
      <w:r w:rsidR="008963FB">
        <w:t xml:space="preserve"> </w:t>
      </w:r>
      <w:r w:rsidR="006920E7" w:rsidRPr="00027BFE">
        <w:t>või muude erilahenduste osas. Korteriühistu</w:t>
      </w:r>
      <w:r w:rsidR="006F2511" w:rsidRPr="00027BFE">
        <w:t xml:space="preserve">d ei pruugi </w:t>
      </w:r>
      <w:r w:rsidR="006920E7" w:rsidRPr="00027BFE">
        <w:t xml:space="preserve">kõiki neid küsimusi ise </w:t>
      </w:r>
      <w:r w:rsidR="006F2511" w:rsidRPr="00027BFE">
        <w:t xml:space="preserve">osata </w:t>
      </w:r>
      <w:r w:rsidR="006920E7" w:rsidRPr="00027BFE">
        <w:t>lahendada</w:t>
      </w:r>
      <w:r w:rsidR="009420A8" w:rsidRPr="00027BFE">
        <w:t>.</w:t>
      </w:r>
      <w:r w:rsidR="006F2511" w:rsidRPr="00027BFE">
        <w:t xml:space="preserve"> Päästeametil ei pruugi </w:t>
      </w:r>
      <w:r w:rsidR="008963FB">
        <w:t xml:space="preserve">seejuures </w:t>
      </w:r>
      <w:r w:rsidR="009420A8" w:rsidRPr="00027BFE">
        <w:t>ka</w:t>
      </w:r>
      <w:r w:rsidR="006F2511" w:rsidRPr="00027BFE">
        <w:t xml:space="preserve"> vajalikku ressurssi </w:t>
      </w:r>
      <w:r w:rsidR="009420A8" w:rsidRPr="00027BFE">
        <w:t xml:space="preserve">ja tehnilist teadmist </w:t>
      </w:r>
      <w:r w:rsidR="006F2511" w:rsidRPr="00027BFE">
        <w:t xml:space="preserve">olla, et kõiki korteriühistuid nõustada. Seega toetatakse antud </w:t>
      </w:r>
      <w:r w:rsidR="008963FB">
        <w:t>eelnõu</w:t>
      </w:r>
      <w:r w:rsidR="006F2511" w:rsidRPr="00027BFE">
        <w:t xml:space="preserve"> kohaselt ka konsultatsiooni teenuse tellimist erasektorilt. </w:t>
      </w:r>
      <w:r w:rsidR="006920E7" w:rsidRPr="00027BFE">
        <w:t>See anna</w:t>
      </w:r>
      <w:r w:rsidR="006F2511" w:rsidRPr="00027BFE">
        <w:t>b</w:t>
      </w:r>
      <w:r w:rsidR="006920E7" w:rsidRPr="00027BFE">
        <w:t xml:space="preserve"> </w:t>
      </w:r>
      <w:r w:rsidR="006F2511" w:rsidRPr="00027BFE">
        <w:t>korteri</w:t>
      </w:r>
      <w:r w:rsidR="006920E7" w:rsidRPr="00027BFE">
        <w:t xml:space="preserve">ühistutele võimaluse </w:t>
      </w:r>
      <w:r w:rsidR="006F2511" w:rsidRPr="00027BFE">
        <w:t xml:space="preserve">enne varjumiskoha kohandamist saada pädevat nõu selle kohta, kuidas </w:t>
      </w:r>
      <w:r w:rsidR="008963FB">
        <w:t>kohandada</w:t>
      </w:r>
      <w:r w:rsidR="006F2511" w:rsidRPr="00027BFE">
        <w:t xml:space="preserve"> nõuetele vastav varjumiskoht. Konsultatsiooni varjumiskoha kohandamiseks pakuvad juba praegu erinevad ettevõtted. Oluline on, et konsultatsioon oleks asjatundlik </w:t>
      </w:r>
      <w:r w:rsidR="006F2511" w:rsidRPr="00027BFE">
        <w:rPr>
          <w:rStyle w:val="NoSpacingChar"/>
        </w:rPr>
        <w:t>ja seda pakuks</w:t>
      </w:r>
      <w:r w:rsidR="008963FB">
        <w:rPr>
          <w:rStyle w:val="NoSpacingChar"/>
        </w:rPr>
        <w:t xml:space="preserve"> isik, kellel on varjumiskoha kohandamise valdkonnas vajalik pädevus (töökogemus, ekspertteadmised, </w:t>
      </w:r>
      <w:r w:rsidR="006F2511" w:rsidRPr="00027BFE">
        <w:rPr>
          <w:rStyle w:val="NoSpacingChar"/>
        </w:rPr>
        <w:t>ehitusala</w:t>
      </w:r>
      <w:r w:rsidR="008963FB">
        <w:rPr>
          <w:rStyle w:val="NoSpacingChar"/>
        </w:rPr>
        <w:t>n</w:t>
      </w:r>
      <w:r w:rsidR="006F2511" w:rsidRPr="00027BFE">
        <w:rPr>
          <w:rStyle w:val="NoSpacingChar"/>
        </w:rPr>
        <w:t xml:space="preserve">e, </w:t>
      </w:r>
      <w:r w:rsidR="008963FB">
        <w:rPr>
          <w:rStyle w:val="NoSpacingChar"/>
        </w:rPr>
        <w:t>-</w:t>
      </w:r>
      <w:r w:rsidR="006F2511" w:rsidRPr="00027BFE">
        <w:rPr>
          <w:rStyle w:val="NoSpacingChar"/>
        </w:rPr>
        <w:t>projekteerimisala</w:t>
      </w:r>
      <w:r w:rsidR="008963FB">
        <w:rPr>
          <w:rStyle w:val="NoSpacingChar"/>
        </w:rPr>
        <w:t>n</w:t>
      </w:r>
      <w:r w:rsidR="006F2511" w:rsidRPr="00027BFE">
        <w:rPr>
          <w:rStyle w:val="NoSpacingChar"/>
        </w:rPr>
        <w:t xml:space="preserve">e pädevus). </w:t>
      </w:r>
    </w:p>
    <w:p w14:paraId="3DD9FC8A" w14:textId="77777777" w:rsidR="00EA0E65" w:rsidRPr="00027BFE" w:rsidRDefault="00EA0E65" w:rsidP="004C71E2">
      <w:pPr>
        <w:pStyle w:val="NormalWeb"/>
        <w:shd w:val="clear" w:color="auto" w:fill="FFFFFF"/>
        <w:spacing w:before="0" w:beforeAutospacing="0" w:after="0" w:afterAutospacing="0"/>
        <w:jc w:val="both"/>
        <w:rPr>
          <w:rStyle w:val="NoSpacingChar"/>
        </w:rPr>
      </w:pPr>
    </w:p>
    <w:p w14:paraId="37966DC6" w14:textId="54B7463A" w:rsidR="004C71E2" w:rsidRPr="00027BFE" w:rsidRDefault="008963FB" w:rsidP="004C71E2">
      <w:pPr>
        <w:pStyle w:val="NormalWeb"/>
        <w:shd w:val="clear" w:color="auto" w:fill="FFFFFF"/>
        <w:spacing w:before="0" w:beforeAutospacing="0" w:after="0" w:afterAutospacing="0"/>
        <w:jc w:val="both"/>
        <w:rPr>
          <w:rStyle w:val="NoSpacingChar"/>
        </w:rPr>
      </w:pPr>
      <w:r>
        <w:rPr>
          <w:rStyle w:val="NoSpacingChar"/>
        </w:rPr>
        <w:t>Nagu ehitiste kavandamise ja ehitamise puhul, tuleks ka k</w:t>
      </w:r>
      <w:r w:rsidR="006F2511" w:rsidRPr="00027BFE">
        <w:rPr>
          <w:rStyle w:val="NoSpacingChar"/>
        </w:rPr>
        <w:t xml:space="preserve">onsultatsiooni teenuse </w:t>
      </w:r>
      <w:r w:rsidR="00EA0E65" w:rsidRPr="00027BFE">
        <w:rPr>
          <w:rStyle w:val="NoSpacingChar"/>
        </w:rPr>
        <w:t>pakkumisel</w:t>
      </w:r>
      <w:r w:rsidR="006F2511" w:rsidRPr="00027BFE">
        <w:rPr>
          <w:rStyle w:val="NoSpacingChar"/>
        </w:rPr>
        <w:t xml:space="preserve"> juhinda ehitusseadustiku </w:t>
      </w:r>
      <w:r w:rsidR="00EA0E65" w:rsidRPr="00027BFE">
        <w:rPr>
          <w:rStyle w:val="NoSpacingChar"/>
        </w:rPr>
        <w:t xml:space="preserve">(edaspidi </w:t>
      </w:r>
      <w:proofErr w:type="spellStart"/>
      <w:r w:rsidR="00EA0E65" w:rsidRPr="008963FB">
        <w:rPr>
          <w:rStyle w:val="NoSpacingChar"/>
          <w:i/>
          <w:iCs/>
        </w:rPr>
        <w:t>EhS</w:t>
      </w:r>
      <w:proofErr w:type="spellEnd"/>
      <w:r w:rsidR="00EA0E65" w:rsidRPr="00027BFE">
        <w:rPr>
          <w:rStyle w:val="NoSpacingChar"/>
        </w:rPr>
        <w:t xml:space="preserve">) </w:t>
      </w:r>
      <w:r w:rsidR="006F2511" w:rsidRPr="00027BFE">
        <w:rPr>
          <w:rStyle w:val="NoSpacingChar"/>
        </w:rPr>
        <w:t xml:space="preserve">§-s 10 sätestatud asjatundlikkuse põhimõttest. </w:t>
      </w:r>
      <w:bookmarkStart w:id="2" w:name="para10lg1"/>
      <w:proofErr w:type="spellStart"/>
      <w:r w:rsidR="004C71E2" w:rsidRPr="00027BFE">
        <w:rPr>
          <w:rStyle w:val="NoSpacingChar"/>
        </w:rPr>
        <w:t>EhS-i</w:t>
      </w:r>
      <w:proofErr w:type="spellEnd"/>
      <w:r w:rsidR="004C71E2" w:rsidRPr="00027BFE">
        <w:rPr>
          <w:rStyle w:val="NoSpacingChar"/>
        </w:rPr>
        <w:t xml:space="preserve"> § 10 lõike</w:t>
      </w:r>
      <w:r w:rsidR="009420A8" w:rsidRPr="00027BFE">
        <w:rPr>
          <w:rStyle w:val="NoSpacingChar"/>
        </w:rPr>
        <w:t xml:space="preserve"> </w:t>
      </w:r>
      <w:r w:rsidR="004C71E2" w:rsidRPr="00027BFE">
        <w:rPr>
          <w:rStyle w:val="NoSpacingChar"/>
        </w:rPr>
        <w:t>1 järgi  </w:t>
      </w:r>
      <w:bookmarkEnd w:id="2"/>
      <w:r w:rsidR="004C71E2" w:rsidRPr="00027BFE">
        <w:rPr>
          <w:rStyle w:val="NoSpacingChar"/>
        </w:rPr>
        <w:t>peab asjatundlikkuse põhimõtte kohaselt isik täitma hoolsuskohustust, et tagada oma tegevuses ohutus, nõuete arvestamine ja nõuetekohase tulemuse saavutamine. Asjatundlikkuse eelduseks on tegevuse eripärale vastavad teadmised ja oskused. Asjatundlikkuse põhimõtte kohaselt peab majandus- ja kutsetegevuse raames tegutsev isik täitma selgitamiskohustust. Selgitamiskohustus hõlmab nii info andmist oma tegevusega seonduvates küsimustes kui ka asjassepuutuvate isikute teavitamist asjaoludest, mis mõjutavad ehitise ohutust, selle vastavust nõuetele ja kasutamise otstarbele (</w:t>
      </w:r>
      <w:proofErr w:type="spellStart"/>
      <w:r w:rsidR="004C71E2" w:rsidRPr="00027BFE">
        <w:rPr>
          <w:rStyle w:val="NoSpacingChar"/>
        </w:rPr>
        <w:t>EhS</w:t>
      </w:r>
      <w:proofErr w:type="spellEnd"/>
      <w:r w:rsidR="004C71E2" w:rsidRPr="00027BFE">
        <w:rPr>
          <w:rStyle w:val="NoSpacingChar"/>
        </w:rPr>
        <w:t xml:space="preserve"> § 10 lõige 2).</w:t>
      </w:r>
    </w:p>
    <w:p w14:paraId="65A673BF" w14:textId="77777777" w:rsidR="00751A2A" w:rsidRDefault="00751A2A" w:rsidP="004C71E2">
      <w:pPr>
        <w:pStyle w:val="NormalWeb"/>
        <w:shd w:val="clear" w:color="auto" w:fill="FFFFFF"/>
        <w:spacing w:before="0" w:beforeAutospacing="0" w:after="0" w:afterAutospacing="0"/>
        <w:jc w:val="both"/>
        <w:rPr>
          <w:rStyle w:val="NoSpacingChar"/>
          <w:highlight w:val="green"/>
        </w:rPr>
      </w:pPr>
    </w:p>
    <w:p w14:paraId="37DA6B3E" w14:textId="1E8DE88C" w:rsidR="008703E9" w:rsidRDefault="0033042C" w:rsidP="00C56025">
      <w:pPr>
        <w:pStyle w:val="NoSpacing"/>
        <w:ind w:left="0" w:firstLine="0"/>
      </w:pPr>
      <w:r>
        <w:rPr>
          <w:b/>
        </w:rPr>
        <w:t xml:space="preserve">Eelnõu § </w:t>
      </w:r>
      <w:r w:rsidR="00EE1D17">
        <w:rPr>
          <w:b/>
        </w:rPr>
        <w:t>7</w:t>
      </w:r>
      <w:r w:rsidR="00D64E5B">
        <w:t xml:space="preserve"> reguleerib kulu abikõlblikkust. </w:t>
      </w:r>
    </w:p>
    <w:p w14:paraId="456D24D3" w14:textId="77777777" w:rsidR="0033042C" w:rsidRDefault="0033042C" w:rsidP="0033042C">
      <w:pPr>
        <w:pStyle w:val="NoSpacing"/>
      </w:pPr>
    </w:p>
    <w:p w14:paraId="17887975" w14:textId="1DD1A361" w:rsidR="00AB58AC" w:rsidRDefault="00D64E5B" w:rsidP="00AB58AC">
      <w:pPr>
        <w:pStyle w:val="NoSpacing"/>
      </w:pPr>
      <w:r w:rsidRPr="00605B85">
        <w:rPr>
          <w:u w:val="single" w:color="000000"/>
        </w:rPr>
        <w:t>Lõike</w:t>
      </w:r>
      <w:r w:rsidR="00F36009" w:rsidRPr="00605B85">
        <w:rPr>
          <w:u w:val="single" w:color="000000"/>
        </w:rPr>
        <w:t>s</w:t>
      </w:r>
      <w:r w:rsidRPr="00605B85">
        <w:rPr>
          <w:u w:val="single" w:color="000000"/>
        </w:rPr>
        <w:t xml:space="preserve"> 1</w:t>
      </w:r>
      <w:r w:rsidRPr="00605B85">
        <w:t xml:space="preserve"> </w:t>
      </w:r>
      <w:r w:rsidR="00F36009" w:rsidRPr="00605B85">
        <w:t>tuuakse välja</w:t>
      </w:r>
      <w:r w:rsidR="00F36009">
        <w:t>, mis on abikõlblik kulu. A</w:t>
      </w:r>
      <w:r>
        <w:t xml:space="preserve">bikõlblik </w:t>
      </w:r>
      <w:r w:rsidR="00F36009">
        <w:t xml:space="preserve">on </w:t>
      </w:r>
      <w:r>
        <w:t>kulu, mi</w:t>
      </w:r>
      <w:r w:rsidR="00605B85">
        <w:t>lle</w:t>
      </w:r>
      <w:r>
        <w:t xml:space="preserve"> on te</w:t>
      </w:r>
      <w:r w:rsidR="00605B85">
        <w:t>inud</w:t>
      </w:r>
      <w:r>
        <w:t xml:space="preserve"> toetuse saaja projekti abikõlblikkuse perioodi jooksul</w:t>
      </w:r>
      <w:r w:rsidR="00605B85">
        <w:t xml:space="preserve"> ning mis</w:t>
      </w:r>
      <w:r>
        <w:t xml:space="preserve"> vastab projekti eesmärgile</w:t>
      </w:r>
      <w:r w:rsidR="00605B85">
        <w:t>,</w:t>
      </w:r>
      <w:r>
        <w:t xml:space="preserve"> on vajalik</w:t>
      </w:r>
      <w:r w:rsidR="00605B85">
        <w:t xml:space="preserve"> ja</w:t>
      </w:r>
      <w:r>
        <w:t xml:space="preserve"> põhjendatud ning otseselt seotud projekti elluviimisega</w:t>
      </w:r>
      <w:r w:rsidR="00F36009">
        <w:t>.</w:t>
      </w:r>
      <w:r>
        <w:t xml:space="preserve"> </w:t>
      </w:r>
      <w:r w:rsidR="00ED7927" w:rsidRPr="00ED7927">
        <w:rPr>
          <w:rFonts w:eastAsia="Calibri"/>
          <w:color w:val="auto"/>
          <w:lang w:eastAsia="en-US"/>
        </w:rPr>
        <w:t>Tegemist on kulu abikõlblikuks lugemise üldpõhimõttega.</w:t>
      </w:r>
    </w:p>
    <w:p w14:paraId="5150FBA5" w14:textId="69A83BB1" w:rsidR="008703E9" w:rsidRDefault="008703E9" w:rsidP="0033042C">
      <w:pPr>
        <w:pStyle w:val="NoSpacing"/>
      </w:pPr>
    </w:p>
    <w:p w14:paraId="7025EC7B" w14:textId="3749287B" w:rsidR="007829D5" w:rsidRDefault="00D64E5B" w:rsidP="00571823">
      <w:pPr>
        <w:pStyle w:val="NoSpacing"/>
      </w:pPr>
      <w:r w:rsidRPr="0033042C">
        <w:rPr>
          <w:u w:val="single"/>
        </w:rPr>
        <w:t>Lõike 2</w:t>
      </w:r>
      <w:r>
        <w:t xml:space="preserve"> </w:t>
      </w:r>
      <w:r w:rsidR="006B3D20">
        <w:t xml:space="preserve">kohaselt on </w:t>
      </w:r>
      <w:r w:rsidR="007E4D34">
        <w:t xml:space="preserve">abikõlblik </w:t>
      </w:r>
      <w:r w:rsidR="00605B85">
        <w:t xml:space="preserve">kulu, mis </w:t>
      </w:r>
      <w:r w:rsidR="00605B85" w:rsidRPr="001860F2">
        <w:t xml:space="preserve">on vajalik teenuse või eseme soetamiseks juriidiliselt isikult või füüsilisest isikust ettevõtjalt, et viia ellu </w:t>
      </w:r>
      <w:r w:rsidR="007E4D34" w:rsidRPr="001860F2">
        <w:t>käeso</w:t>
      </w:r>
      <w:r w:rsidR="007E4D34" w:rsidRPr="008D2F4D">
        <w:rPr>
          <w:rFonts w:eastAsiaTheme="majorEastAsia"/>
        </w:rPr>
        <w:t>leva</w:t>
      </w:r>
      <w:r w:rsidR="007E4D34" w:rsidRPr="007E4D34">
        <w:rPr>
          <w:rFonts w:eastAsiaTheme="majorEastAsia"/>
        </w:rPr>
        <w:t xml:space="preserve"> määruse §</w:t>
      </w:r>
      <w:r w:rsidR="00670279">
        <w:rPr>
          <w:rFonts w:eastAsiaTheme="majorEastAsia"/>
        </w:rPr>
        <w:t> </w:t>
      </w:r>
      <w:r w:rsidR="00E97179">
        <w:rPr>
          <w:rFonts w:eastAsiaTheme="majorEastAsia"/>
        </w:rPr>
        <w:t>6</w:t>
      </w:r>
      <w:r w:rsidR="007E4D34" w:rsidRPr="007E4D34">
        <w:rPr>
          <w:rFonts w:eastAsiaTheme="majorEastAsia"/>
        </w:rPr>
        <w:t xml:space="preserve"> lõikes</w:t>
      </w:r>
      <w:r w:rsidR="00670279">
        <w:rPr>
          <w:rFonts w:eastAsiaTheme="majorEastAsia"/>
        </w:rPr>
        <w:t> </w:t>
      </w:r>
      <w:r w:rsidR="007E4D34" w:rsidRPr="007E4D34">
        <w:rPr>
          <w:rFonts w:eastAsiaTheme="majorEastAsia"/>
        </w:rPr>
        <w:t xml:space="preserve">2 nimetatud </w:t>
      </w:r>
      <w:r w:rsidR="007E4D34" w:rsidRPr="007E4D34">
        <w:rPr>
          <w:rFonts w:eastAsiaTheme="majorEastAsia"/>
        </w:rPr>
        <w:lastRenderedPageBreak/>
        <w:t>tegevus</w:t>
      </w:r>
      <w:r w:rsidR="00605B85">
        <w:rPr>
          <w:rFonts w:eastAsiaTheme="majorEastAsia"/>
        </w:rPr>
        <w:t>ed</w:t>
      </w:r>
      <w:r w:rsidR="007E4D34" w:rsidRPr="007E4D34">
        <w:rPr>
          <w:rFonts w:eastAsiaTheme="majorEastAsia"/>
        </w:rPr>
        <w:t>.</w:t>
      </w:r>
      <w:r w:rsidR="007E4D34">
        <w:rPr>
          <w:rStyle w:val="cf01"/>
          <w:rFonts w:eastAsiaTheme="majorEastAsia"/>
        </w:rPr>
        <w:t xml:space="preserve"> </w:t>
      </w:r>
      <w:r w:rsidR="007829D5" w:rsidRPr="00571823">
        <w:t xml:space="preserve">Näiteks on abikõlblik projekteerimiskulu ja ehitustöö tegijale makstav tasu, sealhulgas töötegija arvel kajastuv ehitusmaterjalide kulu. Abikõlbliku kulu all mõeldakse teenuse või eseme soetamise kulu, mis on otseselt vajalik projekti elluviimiseks ja projekti eesmärgi saavutamiseks. </w:t>
      </w:r>
    </w:p>
    <w:p w14:paraId="79F3C774" w14:textId="77777777" w:rsidR="009A2730" w:rsidRDefault="009A2730" w:rsidP="00571823">
      <w:pPr>
        <w:pStyle w:val="NoSpacing"/>
      </w:pPr>
    </w:p>
    <w:p w14:paraId="59B15047" w14:textId="11CE32AD" w:rsidR="009A2730" w:rsidRDefault="009A2730" w:rsidP="009A2730">
      <w:pPr>
        <w:pStyle w:val="NoSpacing"/>
      </w:pPr>
      <w:r w:rsidRPr="00E97179">
        <w:rPr>
          <w:u w:val="single"/>
        </w:rPr>
        <w:t>Lõikes 3</w:t>
      </w:r>
      <w:r w:rsidRPr="00E97179">
        <w:t xml:space="preserve"> tuuakse välja, et kui käesoleva määruse § </w:t>
      </w:r>
      <w:r w:rsidR="00E97179">
        <w:t>6</w:t>
      </w:r>
      <w:r w:rsidRPr="00E97179">
        <w:t xml:space="preserve"> lõikes 2 sätestatud tegevus eeldab ehitusluba või ehitusteatist, loetakse </w:t>
      </w:r>
      <w:r w:rsidR="00E97179" w:rsidRPr="00E97179">
        <w:t xml:space="preserve">ka </w:t>
      </w:r>
      <w:r w:rsidRPr="00E97179">
        <w:t xml:space="preserve">sellega seotud kulu abikõlblikuks. </w:t>
      </w:r>
      <w:r w:rsidR="00E97179" w:rsidRPr="00E97179">
        <w:t xml:space="preserve">Antud säte on lisatud õigusselguse huvides, sest § 7 lõikest 2 ei pruugi see nii selgelt välja tulla. </w:t>
      </w:r>
      <w:r w:rsidR="00EA0E65" w:rsidRPr="00E97179">
        <w:t>See, kas ehitustegevus vajab ehitusteatist või ehitusluba, sõltub nii ehitustöö iseloomust, hoone liigist kui ka hoone suurusest (</w:t>
      </w:r>
      <w:r w:rsidR="00976F29" w:rsidRPr="00E97179">
        <w:t>täpsem</w:t>
      </w:r>
      <w:r w:rsidR="00EA0E65" w:rsidRPr="00E97179">
        <w:t xml:space="preserve"> loetelu ehitusteatise või ehitusloa kohustuslikkuse kohta</w:t>
      </w:r>
      <w:r w:rsidR="00976F29" w:rsidRPr="00E97179">
        <w:t xml:space="preserve"> on toodud </w:t>
      </w:r>
      <w:proofErr w:type="spellStart"/>
      <w:r w:rsidR="00976F29" w:rsidRPr="00E97179">
        <w:t>EhS-i</w:t>
      </w:r>
      <w:proofErr w:type="spellEnd"/>
      <w:r w:rsidR="00976F29" w:rsidRPr="00E97179">
        <w:t xml:space="preserve"> lisas</w:t>
      </w:r>
      <w:r w:rsidR="00EA0E65" w:rsidRPr="00E97179">
        <w:rPr>
          <w:rStyle w:val="FootnoteReference"/>
        </w:rPr>
        <w:footnoteReference w:id="5"/>
      </w:r>
      <w:r w:rsidR="00EA0E65" w:rsidRPr="00E97179">
        <w:t>).</w:t>
      </w:r>
      <w:r w:rsidR="00EA0E65">
        <w:t xml:space="preserve"> </w:t>
      </w:r>
    </w:p>
    <w:p w14:paraId="3B92DE24" w14:textId="77777777" w:rsidR="00EA0E65" w:rsidRDefault="00EA0E65" w:rsidP="009A2730">
      <w:pPr>
        <w:pStyle w:val="NoSpacing"/>
      </w:pPr>
    </w:p>
    <w:p w14:paraId="1469BC1C" w14:textId="2DAAF150" w:rsidR="008703E9" w:rsidRDefault="00D64E5B" w:rsidP="0002414E">
      <w:pPr>
        <w:pStyle w:val="NoSpacing"/>
        <w:ind w:left="0" w:firstLine="0"/>
      </w:pPr>
      <w:r>
        <w:rPr>
          <w:u w:val="single" w:color="000000"/>
        </w:rPr>
        <w:t xml:space="preserve">Lõike </w:t>
      </w:r>
      <w:r w:rsidR="009A2730">
        <w:rPr>
          <w:u w:val="single" w:color="000000"/>
        </w:rPr>
        <w:t>4</w:t>
      </w:r>
      <w:r w:rsidR="00B62821">
        <w:t xml:space="preserve"> kohaselt kehtivad </w:t>
      </w:r>
      <w:r w:rsidR="00112500">
        <w:t xml:space="preserve">abikõlbliku </w:t>
      </w:r>
      <w:r w:rsidR="00B62821">
        <w:t xml:space="preserve">kulu </w:t>
      </w:r>
      <w:r w:rsidR="00C93B22">
        <w:t xml:space="preserve">puhul </w:t>
      </w:r>
      <w:r w:rsidR="00B62821">
        <w:t>järgmised üldtingimused:</w:t>
      </w:r>
      <w:r>
        <w:t xml:space="preserve"> </w:t>
      </w:r>
    </w:p>
    <w:p w14:paraId="37622F07" w14:textId="0D58DD3C" w:rsidR="008703E9" w:rsidRDefault="00794C44" w:rsidP="00794C44">
      <w:pPr>
        <w:pStyle w:val="NoSpacing"/>
      </w:pPr>
      <w:r>
        <w:t xml:space="preserve">1) </w:t>
      </w:r>
      <w:r w:rsidR="00D64E5B">
        <w:t xml:space="preserve">projekti kulu </w:t>
      </w:r>
      <w:r w:rsidR="00ED7927">
        <w:t>peab olema tasutu</w:t>
      </w:r>
      <w:r w:rsidR="0002414E">
        <w:t>d</w:t>
      </w:r>
      <w:r w:rsidR="00D64E5B">
        <w:t xml:space="preserve"> toetuse saaja arvelduskontolt –</w:t>
      </w:r>
      <w:r w:rsidR="00ED7927">
        <w:t xml:space="preserve"> </w:t>
      </w:r>
      <w:r w:rsidR="00D64E5B">
        <w:t xml:space="preserve">sularahas kaetud kulu loetakse </w:t>
      </w:r>
      <w:r w:rsidR="006A374D">
        <w:t>abikõlbmatuks</w:t>
      </w:r>
      <w:r w:rsidR="00D64E5B">
        <w:t xml:space="preserve">; </w:t>
      </w:r>
    </w:p>
    <w:p w14:paraId="4CB2E381" w14:textId="68BA7CB1" w:rsidR="008703E9" w:rsidRDefault="00794C44" w:rsidP="00794C44">
      <w:pPr>
        <w:pStyle w:val="NoSpacing"/>
      </w:pPr>
      <w:r>
        <w:t xml:space="preserve">2) </w:t>
      </w:r>
      <w:r w:rsidR="00D64E5B">
        <w:t>kulu on tõendatud raamatupidamise algdokumendiga ja selle alusel tehtud ülekannet tõendava maksekorralduse või pangakonto väljavõttega</w:t>
      </w:r>
      <w:r>
        <w:t>;</w:t>
      </w:r>
    </w:p>
    <w:p w14:paraId="6244ECBE" w14:textId="7E3190B7" w:rsidR="008703E9" w:rsidRDefault="00BC547B" w:rsidP="00794C44">
      <w:pPr>
        <w:pStyle w:val="NoSpacing"/>
      </w:pPr>
      <w:r>
        <w:t>3</w:t>
      </w:r>
      <w:r w:rsidR="00794C44">
        <w:t xml:space="preserve">) </w:t>
      </w:r>
      <w:r w:rsidR="00D64E5B">
        <w:t xml:space="preserve">kulu on selgelt eristatavalt kirjendatud raamatupidamisregistris ja vastab Eesti finantsaruandluse standardile; </w:t>
      </w:r>
    </w:p>
    <w:p w14:paraId="27478729" w14:textId="4C898681" w:rsidR="002E1B1F" w:rsidRDefault="00BC547B" w:rsidP="00794C44">
      <w:pPr>
        <w:pStyle w:val="NoSpacing"/>
      </w:pPr>
      <w:r>
        <w:t>4</w:t>
      </w:r>
      <w:r w:rsidR="00794C44">
        <w:t xml:space="preserve">) </w:t>
      </w:r>
      <w:r w:rsidR="00D64E5B">
        <w:t>kulu on tekkinud ja tasutud abikõlblikkuse perioodil</w:t>
      </w:r>
      <w:r w:rsidR="002060A6">
        <w:t>.</w:t>
      </w:r>
    </w:p>
    <w:p w14:paraId="1ED9E287" w14:textId="77777777" w:rsidR="002E1B1F" w:rsidRDefault="002E1B1F" w:rsidP="00AB58AC">
      <w:pPr>
        <w:pStyle w:val="NoSpacing"/>
        <w:ind w:left="0" w:firstLine="0"/>
      </w:pPr>
    </w:p>
    <w:p w14:paraId="723A22D4" w14:textId="12243827" w:rsidR="00B6394C" w:rsidRDefault="00D64E5B" w:rsidP="00B6394C">
      <w:pPr>
        <w:pStyle w:val="NoSpacing"/>
        <w:ind w:left="0" w:firstLine="0"/>
      </w:pPr>
      <w:r>
        <w:rPr>
          <w:u w:val="single" w:color="000000"/>
        </w:rPr>
        <w:t xml:space="preserve">Lõikega </w:t>
      </w:r>
      <w:r w:rsidR="009A2730">
        <w:rPr>
          <w:u w:val="single" w:color="000000"/>
        </w:rPr>
        <w:t>5</w:t>
      </w:r>
      <w:r>
        <w:t xml:space="preserve"> kehtestatakse </w:t>
      </w:r>
      <w:r w:rsidR="00112500">
        <w:t>abikõlbmatute</w:t>
      </w:r>
      <w:r>
        <w:t xml:space="preserve"> kulude </w:t>
      </w:r>
      <w:r w:rsidR="002E1B1F">
        <w:t>nimekiri</w:t>
      </w:r>
      <w:r>
        <w:t xml:space="preserve">. </w:t>
      </w:r>
      <w:r w:rsidR="00112500">
        <w:t>Abikõlbmatute</w:t>
      </w:r>
      <w:r>
        <w:t xml:space="preserve"> kulude osas on valdavalt tegemist toetuse andmise eesmärgi täitmiseks ebaoluliste või ebasobivate kuludega. </w:t>
      </w:r>
      <w:r w:rsidR="0002414E">
        <w:t xml:space="preserve">Taotleja jaoks </w:t>
      </w:r>
      <w:r>
        <w:t>on</w:t>
      </w:r>
      <w:r w:rsidR="0002414E">
        <w:t xml:space="preserve"> mõistlik ja oluline</w:t>
      </w:r>
      <w:r>
        <w:t xml:space="preserve"> sellised kulud toetusvahendite ebaotstarbeka kasutamise vältimiseks välistada. </w:t>
      </w:r>
    </w:p>
    <w:p w14:paraId="19F80763" w14:textId="77777777" w:rsidR="00BC547B" w:rsidRDefault="00BC547B" w:rsidP="007531F3">
      <w:pPr>
        <w:pStyle w:val="NoSpacing"/>
      </w:pPr>
    </w:p>
    <w:p w14:paraId="7B82C6A2" w14:textId="70004CEE" w:rsidR="007531F3" w:rsidRPr="007531F3" w:rsidRDefault="00112500" w:rsidP="007531F3">
      <w:pPr>
        <w:pStyle w:val="NoSpacing"/>
      </w:pPr>
      <w:r>
        <w:t>Abikõlbmatud</w:t>
      </w:r>
      <w:r w:rsidR="007531F3" w:rsidRPr="007531F3">
        <w:t xml:space="preserve"> on </w:t>
      </w:r>
      <w:r w:rsidR="00B6394C">
        <w:t xml:space="preserve">eelnõu kohaselt </w:t>
      </w:r>
      <w:r w:rsidR="007531F3" w:rsidRPr="007531F3">
        <w:t xml:space="preserve">järgmised kulud: </w:t>
      </w:r>
    </w:p>
    <w:p w14:paraId="630B30B5" w14:textId="65F2BEAE" w:rsidR="007531F3" w:rsidRPr="007531F3" w:rsidRDefault="007531F3" w:rsidP="007531F3">
      <w:pPr>
        <w:spacing w:after="0" w:line="240" w:lineRule="auto"/>
        <w:ind w:right="6"/>
      </w:pPr>
      <w:r w:rsidRPr="007531F3">
        <w:t xml:space="preserve">1) kulu, mis ei vasta </w:t>
      </w:r>
      <w:r w:rsidR="00C56025">
        <w:t>käesoleva paragrahvi</w:t>
      </w:r>
      <w:r w:rsidRPr="007531F3">
        <w:t xml:space="preserve"> lõigetes 1–3 toodud tingimustele; </w:t>
      </w:r>
    </w:p>
    <w:p w14:paraId="3F587355" w14:textId="589C478B" w:rsidR="007531F3" w:rsidRPr="007531F3" w:rsidRDefault="007531F3" w:rsidP="007531F3">
      <w:pPr>
        <w:spacing w:after="0" w:line="240" w:lineRule="auto"/>
        <w:ind w:right="6"/>
      </w:pPr>
      <w:r w:rsidRPr="007531F3">
        <w:t>2) toetuse saaja igapäeva</w:t>
      </w:r>
      <w:r w:rsidR="00276AD8">
        <w:t>ne</w:t>
      </w:r>
      <w:r w:rsidRPr="007531F3">
        <w:t xml:space="preserve"> haldus-, transpordi-, sidevahendi-, majandamis- ja kontorikulu; </w:t>
      </w:r>
    </w:p>
    <w:p w14:paraId="185E7302" w14:textId="5D31749A" w:rsidR="007531F3" w:rsidRPr="007531F3" w:rsidRDefault="007531F3" w:rsidP="00217040">
      <w:pPr>
        <w:spacing w:after="0" w:line="240" w:lineRule="auto"/>
        <w:ind w:right="6"/>
      </w:pPr>
      <w:r w:rsidRPr="007531F3">
        <w:t xml:space="preserve">3) kulu, mis on hüvitatud riigieelarvest või Euroopa Liidu või </w:t>
      </w:r>
      <w:proofErr w:type="spellStart"/>
      <w:r w:rsidRPr="007531F3">
        <w:t>välisvahendite</w:t>
      </w:r>
      <w:proofErr w:type="spellEnd"/>
      <w:r w:rsidRPr="007531F3">
        <w:t xml:space="preserve"> toetustest; </w:t>
      </w:r>
      <w:bookmarkStart w:id="3" w:name="_Hlk189143640"/>
    </w:p>
    <w:p w14:paraId="7A6EC5ED" w14:textId="07B893DE" w:rsidR="007531F3" w:rsidRPr="007531F3" w:rsidRDefault="00217040" w:rsidP="007531F3">
      <w:pPr>
        <w:spacing w:after="0" w:line="240" w:lineRule="auto"/>
        <w:ind w:right="6"/>
      </w:pPr>
      <w:r>
        <w:t>4</w:t>
      </w:r>
      <w:r w:rsidR="007531F3" w:rsidRPr="007531F3">
        <w:t xml:space="preserve">) kulu projekti raamatupidamisele; </w:t>
      </w:r>
    </w:p>
    <w:p w14:paraId="06AC09C4" w14:textId="4E046BF0" w:rsidR="007531F3" w:rsidRPr="007531F3" w:rsidRDefault="00217040" w:rsidP="007531F3">
      <w:pPr>
        <w:spacing w:after="0" w:line="240" w:lineRule="auto"/>
        <w:ind w:right="6"/>
      </w:pPr>
      <w:r>
        <w:t>5</w:t>
      </w:r>
      <w:r w:rsidR="007531F3" w:rsidRPr="007531F3">
        <w:t xml:space="preserve">) kindlustuskulu </w:t>
      </w:r>
      <w:r w:rsidR="007531F3" w:rsidRPr="00112500">
        <w:t>ja sellega kaasnev kulu;</w:t>
      </w:r>
      <w:r w:rsidR="007531F3" w:rsidRPr="007531F3">
        <w:t xml:space="preserve"> </w:t>
      </w:r>
    </w:p>
    <w:p w14:paraId="10FF50A4" w14:textId="124CE4FB" w:rsidR="007531F3" w:rsidRPr="007531F3" w:rsidRDefault="00217040" w:rsidP="007531F3">
      <w:pPr>
        <w:spacing w:after="0" w:line="240" w:lineRule="auto"/>
        <w:ind w:right="6"/>
      </w:pPr>
      <w:r>
        <w:t>6</w:t>
      </w:r>
      <w:r w:rsidR="007531F3" w:rsidRPr="007531F3">
        <w:t xml:space="preserve">) finantskulu, sealhulgas intressikulu, viivis ja trahv; </w:t>
      </w:r>
    </w:p>
    <w:p w14:paraId="2DC54C0A" w14:textId="3265000D" w:rsidR="007531F3" w:rsidRPr="007531F3" w:rsidRDefault="00217040" w:rsidP="007531F3">
      <w:pPr>
        <w:spacing w:after="0" w:line="240" w:lineRule="auto"/>
        <w:ind w:right="6"/>
      </w:pPr>
      <w:r>
        <w:t>7</w:t>
      </w:r>
      <w:r w:rsidR="007531F3" w:rsidRPr="007531F3">
        <w:t xml:space="preserve">) laenu-, liisingu- ja pangagarantiikulu ning nendega kaasnev kulu; </w:t>
      </w:r>
    </w:p>
    <w:p w14:paraId="0502F8C6" w14:textId="42E10FF4" w:rsidR="007531F3" w:rsidRPr="007531F3" w:rsidRDefault="00217040" w:rsidP="007531F3">
      <w:pPr>
        <w:spacing w:after="0" w:line="240" w:lineRule="auto"/>
        <w:ind w:right="6"/>
      </w:pPr>
      <w:r>
        <w:t>8</w:t>
      </w:r>
      <w:r w:rsidR="007531F3" w:rsidRPr="007531F3">
        <w:t xml:space="preserve">) vaide- ja kohtukulu; </w:t>
      </w:r>
    </w:p>
    <w:p w14:paraId="5E0E6EF0" w14:textId="2B3AE484" w:rsidR="007531F3" w:rsidRPr="007531F3" w:rsidRDefault="00217040" w:rsidP="007531F3">
      <w:pPr>
        <w:spacing w:after="0" w:line="240" w:lineRule="auto"/>
        <w:ind w:right="6"/>
      </w:pPr>
      <w:r>
        <w:t>9</w:t>
      </w:r>
      <w:r w:rsidR="007531F3" w:rsidRPr="007531F3">
        <w:t xml:space="preserve">) kulu, mis on käsitletav erisoodustusena, ja sellelt tasutav maks; </w:t>
      </w:r>
    </w:p>
    <w:p w14:paraId="6AC2D111" w14:textId="262D6E2A" w:rsidR="007531F3" w:rsidRPr="007531F3" w:rsidRDefault="007531F3" w:rsidP="007531F3">
      <w:pPr>
        <w:spacing w:after="0" w:line="240" w:lineRule="auto"/>
        <w:ind w:right="6"/>
      </w:pPr>
      <w:r w:rsidRPr="007531F3">
        <w:t>1</w:t>
      </w:r>
      <w:r w:rsidR="00217040">
        <w:t>0</w:t>
      </w:r>
      <w:r w:rsidRPr="007531F3">
        <w:t>) püsikulu, sealhulgas töötasu</w:t>
      </w:r>
      <w:r w:rsidR="00F80C3D">
        <w:t>;</w:t>
      </w:r>
    </w:p>
    <w:p w14:paraId="4EDB57E2" w14:textId="3A2F7186" w:rsidR="007531F3" w:rsidRPr="007531F3" w:rsidRDefault="007531F3" w:rsidP="007531F3">
      <w:pPr>
        <w:spacing w:after="0" w:line="240" w:lineRule="auto"/>
        <w:ind w:right="6"/>
      </w:pPr>
      <w:r w:rsidRPr="007531F3">
        <w:t>1</w:t>
      </w:r>
      <w:r w:rsidR="00217040">
        <w:t>1</w:t>
      </w:r>
      <w:r w:rsidRPr="007531F3">
        <w:t xml:space="preserve">) käibevahendite, sealhulgas materjali või tarbekauba soetamise kulu, välja arvatud juhul, kui see on otseselt vajalik projekti eesmärgi saavutamiseks; </w:t>
      </w:r>
    </w:p>
    <w:p w14:paraId="4FC769B8" w14:textId="5DB073A4" w:rsidR="007531F3" w:rsidRPr="007531F3" w:rsidRDefault="007531F3" w:rsidP="007531F3">
      <w:pPr>
        <w:spacing w:after="0" w:line="240" w:lineRule="auto"/>
        <w:ind w:right="6"/>
      </w:pPr>
      <w:r w:rsidRPr="007531F3">
        <w:t>1</w:t>
      </w:r>
      <w:r w:rsidR="00217040">
        <w:t>2</w:t>
      </w:r>
      <w:r w:rsidRPr="007531F3">
        <w:t xml:space="preserve">) ootamatu või ettenägematu kulu reserv. </w:t>
      </w:r>
    </w:p>
    <w:bookmarkEnd w:id="3"/>
    <w:p w14:paraId="0E789887" w14:textId="302F91E9" w:rsidR="007531F3" w:rsidRDefault="007531F3" w:rsidP="0033042C">
      <w:pPr>
        <w:pStyle w:val="NoSpacing"/>
      </w:pPr>
    </w:p>
    <w:p w14:paraId="24B2A2E7" w14:textId="5C51BFEC" w:rsidR="008703E9" w:rsidRDefault="00C84C87" w:rsidP="00281BD3">
      <w:pPr>
        <w:pStyle w:val="NoSpacing"/>
        <w:ind w:left="0" w:firstLine="0"/>
      </w:pPr>
      <w:r>
        <w:rPr>
          <w:b/>
        </w:rPr>
        <w:t>Eelnõu §</w:t>
      </w:r>
      <w:r w:rsidR="002E1B1F">
        <w:rPr>
          <w:b/>
        </w:rPr>
        <w:t>-s</w:t>
      </w:r>
      <w:r>
        <w:rPr>
          <w:b/>
        </w:rPr>
        <w:t xml:space="preserve"> </w:t>
      </w:r>
      <w:r w:rsidR="00E97179">
        <w:rPr>
          <w:b/>
        </w:rPr>
        <w:t>8</w:t>
      </w:r>
      <w:r w:rsidR="00D64E5B">
        <w:rPr>
          <w:b/>
        </w:rPr>
        <w:t xml:space="preserve"> </w:t>
      </w:r>
      <w:r w:rsidR="0002414E">
        <w:t>reguleeritakse abikõlblikkuse perioodi.</w:t>
      </w:r>
      <w:r w:rsidR="00D64E5B">
        <w:t xml:space="preserve"> </w:t>
      </w:r>
    </w:p>
    <w:p w14:paraId="3FF2C0E9" w14:textId="77777777" w:rsidR="00AB58AC" w:rsidRDefault="00AB58AC" w:rsidP="00AB58AC">
      <w:pPr>
        <w:pStyle w:val="NoSpacing"/>
        <w:ind w:left="0" w:firstLine="0"/>
        <w:rPr>
          <w:u w:val="single" w:color="000000"/>
        </w:rPr>
      </w:pPr>
    </w:p>
    <w:p w14:paraId="433B59C1" w14:textId="5F6F785C" w:rsidR="00AB58AC" w:rsidRDefault="00AB58AC" w:rsidP="00B86513">
      <w:pPr>
        <w:pStyle w:val="NoSpacing"/>
      </w:pPr>
      <w:r>
        <w:rPr>
          <w:u w:val="single" w:color="000000"/>
        </w:rPr>
        <w:t xml:space="preserve">Lõike </w:t>
      </w:r>
      <w:r w:rsidR="000D0231">
        <w:rPr>
          <w:u w:val="single" w:color="000000"/>
        </w:rPr>
        <w:t>1</w:t>
      </w:r>
      <w:r w:rsidRPr="00276AD8">
        <w:t xml:space="preserve"> </w:t>
      </w:r>
      <w:r>
        <w:t xml:space="preserve">kohaselt on abikõlblikkuse periood ajavahemik, mille kestel </w:t>
      </w:r>
      <w:r w:rsidR="00C93B22">
        <w:t xml:space="preserve">viiakse ellu </w:t>
      </w:r>
      <w:r>
        <w:t xml:space="preserve">projekti tegevusi ja tekivad projekti kulud. Taotleja peab projekti ellu viima abikõlblikkuse perioodi jooksul. </w:t>
      </w:r>
      <w:r w:rsidRPr="00043B4D">
        <w:t xml:space="preserve">See tähendab, et abikõlblikkuse perioodi jooksul </w:t>
      </w:r>
      <w:r w:rsidR="00563890" w:rsidRPr="00043B4D">
        <w:t xml:space="preserve">tuleb </w:t>
      </w:r>
      <w:r w:rsidRPr="00043B4D">
        <w:t xml:space="preserve">teha </w:t>
      </w:r>
      <w:r w:rsidR="007E38F1" w:rsidRPr="00043B4D">
        <w:t xml:space="preserve">asjakohased </w:t>
      </w:r>
      <w:r w:rsidRPr="00043B4D">
        <w:t>projekteerimis</w:t>
      </w:r>
      <w:r w:rsidR="00E97179">
        <w:t>- või ehitus</w:t>
      </w:r>
      <w:r w:rsidRPr="00043B4D">
        <w:t xml:space="preserve">tööd ning soetada </w:t>
      </w:r>
      <w:r w:rsidR="00B350FE" w:rsidRPr="00043B4D">
        <w:t xml:space="preserve">asjakohane </w:t>
      </w:r>
      <w:r w:rsidRPr="00043B4D">
        <w:t>seade. Samuti tuleb tasuda kõik teenuse tellimusega kaasnevad kulud.</w:t>
      </w:r>
      <w:r>
        <w:t xml:space="preserve"> </w:t>
      </w:r>
    </w:p>
    <w:p w14:paraId="32C248FE" w14:textId="77777777" w:rsidR="000D0231" w:rsidRDefault="000D0231" w:rsidP="00AB58AC">
      <w:pPr>
        <w:pStyle w:val="NoSpacing"/>
      </w:pPr>
    </w:p>
    <w:p w14:paraId="65E33851" w14:textId="2FF61C4C" w:rsidR="000D0231" w:rsidRPr="009A2730" w:rsidRDefault="000D0231" w:rsidP="000D0231">
      <w:pPr>
        <w:pStyle w:val="NoSpacing"/>
        <w:ind w:left="0" w:firstLine="0"/>
        <w:rPr>
          <w:color w:val="000000" w:themeColor="text1"/>
        </w:rPr>
      </w:pPr>
      <w:r w:rsidRPr="00043B4D">
        <w:rPr>
          <w:u w:val="single"/>
        </w:rPr>
        <w:t>Lõike 2</w:t>
      </w:r>
      <w:r w:rsidRPr="00043B4D">
        <w:t xml:space="preserve"> kohaselt algab abikõlblikkuse periood</w:t>
      </w:r>
      <w:r w:rsidR="007F3910" w:rsidRPr="00043B4D">
        <w:t xml:space="preserve"> </w:t>
      </w:r>
      <w:r w:rsidR="009A2730" w:rsidRPr="00A94A18">
        <w:rPr>
          <w:color w:val="000000" w:themeColor="text1"/>
        </w:rPr>
        <w:t>taotluse esitamise kuupäevast ja lõpeb 30. novembril taotlusvooru väljakuulutamise kalendriaastal.</w:t>
      </w:r>
      <w:r w:rsidR="009A2730">
        <w:rPr>
          <w:color w:val="000000" w:themeColor="text1"/>
        </w:rPr>
        <w:t xml:space="preserve"> </w:t>
      </w:r>
      <w:r w:rsidRPr="00043B4D">
        <w:t xml:space="preserve">Abikõlblikkuse perioodi ei saa pikendada, sest </w:t>
      </w:r>
      <w:r w:rsidR="00214536" w:rsidRPr="00043B4D">
        <w:t xml:space="preserve">asjaomaseks </w:t>
      </w:r>
      <w:r w:rsidRPr="00043B4D">
        <w:t xml:space="preserve">eelarveaastaks eraldatud rahalised vahendid tuleb ära kasutada taotlusvooru väljakuulutamise </w:t>
      </w:r>
      <w:r w:rsidR="00383B34" w:rsidRPr="00043B4D">
        <w:t>kalendri</w:t>
      </w:r>
      <w:r w:rsidRPr="00043B4D">
        <w:t>aasta jooksul.</w:t>
      </w:r>
      <w:r>
        <w:t xml:space="preserve"> </w:t>
      </w:r>
    </w:p>
    <w:p w14:paraId="4B91CB70" w14:textId="77777777" w:rsidR="009A2730" w:rsidRPr="00A94A18" w:rsidRDefault="009A2730" w:rsidP="009A2730">
      <w:pPr>
        <w:pStyle w:val="NoSpacing"/>
        <w:ind w:left="0" w:firstLine="0"/>
        <w:rPr>
          <w:color w:val="000000" w:themeColor="text1"/>
        </w:rPr>
      </w:pPr>
    </w:p>
    <w:p w14:paraId="299FCE4A" w14:textId="77777777" w:rsidR="00E97179" w:rsidRPr="00E97179" w:rsidRDefault="009A2730" w:rsidP="009A2730">
      <w:pPr>
        <w:pStyle w:val="NoSpacing"/>
        <w:ind w:left="0" w:firstLine="0"/>
        <w:rPr>
          <w:color w:val="000000" w:themeColor="text1"/>
        </w:rPr>
      </w:pPr>
      <w:r w:rsidRPr="00E97179">
        <w:rPr>
          <w:color w:val="000000" w:themeColor="text1"/>
          <w:u w:val="single"/>
        </w:rPr>
        <w:t>Lõikes 3</w:t>
      </w:r>
      <w:r w:rsidRPr="00E97179">
        <w:rPr>
          <w:color w:val="000000" w:themeColor="text1"/>
        </w:rPr>
        <w:t xml:space="preserve"> tuuakse välja, et kui projekti raames viiakse ellu käesoleva määruse § </w:t>
      </w:r>
      <w:r w:rsidR="00E97179" w:rsidRPr="00E97179">
        <w:rPr>
          <w:color w:val="000000" w:themeColor="text1"/>
        </w:rPr>
        <w:t>6</w:t>
      </w:r>
      <w:r w:rsidRPr="00E97179">
        <w:rPr>
          <w:color w:val="000000" w:themeColor="text1"/>
        </w:rPr>
        <w:t xml:space="preserve"> lõike 2 punktides 6 või 9 sätestatud tegevusi või kui § </w:t>
      </w:r>
      <w:r w:rsidR="00E97179" w:rsidRPr="00E97179">
        <w:rPr>
          <w:color w:val="000000" w:themeColor="text1"/>
        </w:rPr>
        <w:t>6</w:t>
      </w:r>
      <w:r w:rsidRPr="00E97179">
        <w:rPr>
          <w:color w:val="000000" w:themeColor="text1"/>
        </w:rPr>
        <w:t xml:space="preserve"> lõikes 2 sätestatud tegevus eeldab ehitusluba või ehitusteatist, algab projekti abikõlblikkuse periood nimetatud tegevuse elluviimise kulu tekkimisest, mis ei ole varasem kui 1. jaanuar 2025. </w:t>
      </w:r>
    </w:p>
    <w:p w14:paraId="5BA7BD46" w14:textId="77777777" w:rsidR="00E97179" w:rsidRPr="00E97179" w:rsidRDefault="00E97179" w:rsidP="009A2730">
      <w:pPr>
        <w:pStyle w:val="NoSpacing"/>
        <w:ind w:left="0" w:firstLine="0"/>
        <w:rPr>
          <w:color w:val="000000" w:themeColor="text1"/>
        </w:rPr>
      </w:pPr>
    </w:p>
    <w:p w14:paraId="33367529" w14:textId="35A36CF3" w:rsidR="009A2730" w:rsidRDefault="00E97179" w:rsidP="009A2730">
      <w:pPr>
        <w:pStyle w:val="NoSpacing"/>
        <w:ind w:left="0" w:firstLine="0"/>
      </w:pPr>
      <w:r w:rsidRPr="00E97179">
        <w:rPr>
          <w:color w:val="000000" w:themeColor="text1"/>
        </w:rPr>
        <w:t>Eelnõu</w:t>
      </w:r>
      <w:r w:rsidR="009A2730" w:rsidRPr="00E97179">
        <w:rPr>
          <w:color w:val="000000" w:themeColor="text1"/>
        </w:rPr>
        <w:t xml:space="preserve"> § </w:t>
      </w:r>
      <w:r w:rsidRPr="00E97179">
        <w:rPr>
          <w:color w:val="000000" w:themeColor="text1"/>
        </w:rPr>
        <w:t>6</w:t>
      </w:r>
      <w:r w:rsidR="009A2730" w:rsidRPr="00E97179">
        <w:rPr>
          <w:color w:val="000000" w:themeColor="text1"/>
        </w:rPr>
        <w:t xml:space="preserve"> lõike 2 punktis 6 on nimetatud projekteerimistöö</w:t>
      </w:r>
      <w:r w:rsidRPr="00E97179">
        <w:rPr>
          <w:color w:val="000000" w:themeColor="text1"/>
        </w:rPr>
        <w:t>d</w:t>
      </w:r>
      <w:r w:rsidR="00CD187A" w:rsidRPr="00E97179">
        <w:rPr>
          <w:color w:val="000000" w:themeColor="text1"/>
        </w:rPr>
        <w:t xml:space="preserve"> ja punktis 9 konsultatsiooni teenus</w:t>
      </w:r>
      <w:r w:rsidRPr="00E97179">
        <w:rPr>
          <w:color w:val="000000" w:themeColor="text1"/>
        </w:rPr>
        <w:t>e ostmine</w:t>
      </w:r>
      <w:r w:rsidR="009A2730" w:rsidRPr="00E97179">
        <w:rPr>
          <w:color w:val="000000" w:themeColor="text1"/>
        </w:rPr>
        <w:t xml:space="preserve">. </w:t>
      </w:r>
      <w:r w:rsidR="00CD187A" w:rsidRPr="00E97179">
        <w:rPr>
          <w:color w:val="000000" w:themeColor="text1"/>
        </w:rPr>
        <w:t>Nii projekteerimistöö</w:t>
      </w:r>
      <w:r w:rsidRPr="00E97179">
        <w:rPr>
          <w:color w:val="000000" w:themeColor="text1"/>
        </w:rPr>
        <w:t>d</w:t>
      </w:r>
      <w:r w:rsidR="00CD187A" w:rsidRPr="00E97179">
        <w:rPr>
          <w:color w:val="000000" w:themeColor="text1"/>
        </w:rPr>
        <w:t xml:space="preserve"> kui ka konsultatsiooni teenuse võtmine</w:t>
      </w:r>
      <w:r w:rsidR="009A2730" w:rsidRPr="00E97179">
        <w:t xml:space="preserve"> on oma sisult ettevalmistustöö</w:t>
      </w:r>
      <w:r w:rsidR="00CD187A" w:rsidRPr="00E97179">
        <w:t>d</w:t>
      </w:r>
      <w:r w:rsidR="009A2730" w:rsidRPr="00E97179">
        <w:t xml:space="preserve">. </w:t>
      </w:r>
      <w:r w:rsidR="00CD187A" w:rsidRPr="00445167">
        <w:t>Lubades nende osas abikõlblikkuse perioodi alguse siduda vastava kulu tekkimisega,</w:t>
      </w:r>
      <w:r w:rsidR="009A2730" w:rsidRPr="00445167">
        <w:t xml:space="preserve"> </w:t>
      </w:r>
      <w:r w:rsidR="00CD187A" w:rsidRPr="00445167">
        <w:t>võimaldatakse</w:t>
      </w:r>
      <w:r w:rsidR="009A2730" w:rsidRPr="00445167">
        <w:t xml:space="preserve"> reaalsete tegevustega abikõlblikkuse perioodi lõpuks</w:t>
      </w:r>
      <w:r w:rsidR="00CD187A" w:rsidRPr="00445167">
        <w:t xml:space="preserve"> valmis jõuda</w:t>
      </w:r>
      <w:r w:rsidR="009A2730" w:rsidRPr="00445167">
        <w:t>.</w:t>
      </w:r>
      <w:r w:rsidR="00CD187A">
        <w:t xml:space="preserve"> </w:t>
      </w:r>
      <w:r w:rsidR="00A72216" w:rsidRPr="00445167">
        <w:rPr>
          <w:color w:val="000000" w:themeColor="text1"/>
        </w:rPr>
        <w:t>Näiteks, kui ehitusteatise kulu tekib 2025.</w:t>
      </w:r>
      <w:r w:rsidR="00445167">
        <w:rPr>
          <w:color w:val="000000" w:themeColor="text1"/>
        </w:rPr>
        <w:t xml:space="preserve"> aasta</w:t>
      </w:r>
      <w:r w:rsidR="00A72216" w:rsidRPr="00445167">
        <w:rPr>
          <w:color w:val="000000" w:themeColor="text1"/>
        </w:rPr>
        <w:t xml:space="preserve"> oktoobris ja toetust taotletakse 2026.aastal, siis on abikõlblikkuse periood 2025. aasta okt</w:t>
      </w:r>
      <w:r w:rsidR="00445167" w:rsidRPr="00445167">
        <w:rPr>
          <w:color w:val="000000" w:themeColor="text1"/>
        </w:rPr>
        <w:t>oober</w:t>
      </w:r>
      <w:r w:rsidR="00A72216" w:rsidRPr="00445167">
        <w:rPr>
          <w:color w:val="000000" w:themeColor="text1"/>
        </w:rPr>
        <w:t xml:space="preserve"> </w:t>
      </w:r>
      <w:r w:rsidR="00445167" w:rsidRPr="00445167">
        <w:rPr>
          <w:color w:val="000000" w:themeColor="text1"/>
        </w:rPr>
        <w:t xml:space="preserve">kuni </w:t>
      </w:r>
      <w:r w:rsidR="00A72216" w:rsidRPr="00445167">
        <w:rPr>
          <w:color w:val="000000" w:themeColor="text1"/>
        </w:rPr>
        <w:t>30. nov</w:t>
      </w:r>
      <w:r w:rsidR="00445167" w:rsidRPr="00445167">
        <w:rPr>
          <w:color w:val="000000" w:themeColor="text1"/>
        </w:rPr>
        <w:t>ember</w:t>
      </w:r>
      <w:r w:rsidR="00A72216" w:rsidRPr="00445167">
        <w:rPr>
          <w:color w:val="000000" w:themeColor="text1"/>
        </w:rPr>
        <w:t xml:space="preserve"> 2026. </w:t>
      </w:r>
      <w:r w:rsidR="00445167">
        <w:rPr>
          <w:color w:val="000000" w:themeColor="text1"/>
        </w:rPr>
        <w:t xml:space="preserve">Ka ehitusloa ja ehitusteatise kulu puhul algab abikõlblikkuse periood nimetatud kulu tekkimisest. See tähendab, et </w:t>
      </w:r>
      <w:r w:rsidR="00445167" w:rsidRPr="00445167">
        <w:t>k</w:t>
      </w:r>
      <w:r w:rsidR="00CD187A" w:rsidRPr="00445167">
        <w:t xml:space="preserve">ui </w:t>
      </w:r>
      <w:r w:rsidR="00445167" w:rsidRPr="00445167">
        <w:t>eelnõu</w:t>
      </w:r>
      <w:r w:rsidR="00CD187A" w:rsidRPr="00445167">
        <w:t xml:space="preserve"> § </w:t>
      </w:r>
      <w:r w:rsidR="00445167" w:rsidRPr="00445167">
        <w:t>6</w:t>
      </w:r>
      <w:r w:rsidR="00CD187A" w:rsidRPr="00445167">
        <w:t xml:space="preserve"> lõikes 2 sätestatud tegevus, näiteks konstruktsiooni paigaldamise ja tugevdamise</w:t>
      </w:r>
      <w:r w:rsidR="00445167" w:rsidRPr="00445167">
        <w:t>ga</w:t>
      </w:r>
      <w:r w:rsidR="00CD187A" w:rsidRPr="00445167">
        <w:t xml:space="preserve"> seotud töö eeldab ehitusluba või ehitusteatist, siis algab projekti abikõlblikkuse periood kulu tekkimisest</w:t>
      </w:r>
      <w:r w:rsidR="00445167" w:rsidRPr="00445167">
        <w:t xml:space="preserve"> seoses ehitusloa taotlemise või ehitusteatise esitamisega</w:t>
      </w:r>
      <w:r w:rsidR="00CD187A" w:rsidRPr="00445167">
        <w:t>.</w:t>
      </w:r>
      <w:r w:rsidR="00CD187A">
        <w:t xml:space="preserve"> </w:t>
      </w:r>
    </w:p>
    <w:p w14:paraId="2995820D" w14:textId="77777777" w:rsidR="00CD187A" w:rsidRDefault="00CD187A" w:rsidP="009A2730">
      <w:pPr>
        <w:pStyle w:val="NoSpacing"/>
        <w:ind w:left="0" w:firstLine="0"/>
      </w:pPr>
    </w:p>
    <w:p w14:paraId="7BA34FDA" w14:textId="5E7124F3" w:rsidR="00AB58AC" w:rsidRDefault="00CD187A" w:rsidP="00CD187A">
      <w:pPr>
        <w:pStyle w:val="NoSpacing"/>
        <w:ind w:left="0" w:firstLine="0"/>
      </w:pPr>
      <w:r w:rsidRPr="004836D5">
        <w:t>Lõige 3 sätestab seega juhud, kui abikõlblikkuse periood ei alga taotluse esitamise kuupäevast, vaid konkreetse tegevuse elluviimise kulu tekkimisest. Siiski ei tohi olla see kulu tekkinud varasemalt kui 1. jaanuar 2025</w:t>
      </w:r>
      <w:r w:rsidR="004836D5" w:rsidRPr="004836D5">
        <w:t xml:space="preserve"> , st enne 1. jaanuari 2025 tekkinud kulud ei ole abikõlblikud.</w:t>
      </w:r>
    </w:p>
    <w:p w14:paraId="02FB4249" w14:textId="77777777" w:rsidR="00CD187A" w:rsidRPr="00CD187A" w:rsidRDefault="00CD187A" w:rsidP="00CD187A">
      <w:pPr>
        <w:pStyle w:val="NoSpacing"/>
        <w:ind w:left="0" w:firstLine="0"/>
        <w:rPr>
          <w:color w:val="000000" w:themeColor="text1"/>
        </w:rPr>
      </w:pPr>
    </w:p>
    <w:p w14:paraId="42587C38" w14:textId="422F584B" w:rsidR="008703E9" w:rsidRDefault="00C84C87" w:rsidP="0033042C">
      <w:pPr>
        <w:pStyle w:val="NoSpacing"/>
      </w:pPr>
      <w:r>
        <w:rPr>
          <w:b/>
        </w:rPr>
        <w:t>Eelnõu §</w:t>
      </w:r>
      <w:r w:rsidR="00D64E5B">
        <w:rPr>
          <w:b/>
        </w:rPr>
        <w:t xml:space="preserve"> </w:t>
      </w:r>
      <w:r w:rsidR="008D356D">
        <w:rPr>
          <w:b/>
        </w:rPr>
        <w:t>9</w:t>
      </w:r>
      <w:r w:rsidR="00D64E5B">
        <w:rPr>
          <w:b/>
        </w:rPr>
        <w:t xml:space="preserve"> </w:t>
      </w:r>
      <w:r w:rsidR="00D64E5B">
        <w:t xml:space="preserve">sätestab taotlusvooru eelarve ja toetuse </w:t>
      </w:r>
      <w:r w:rsidR="00276AD8">
        <w:t>ülemmäära</w:t>
      </w:r>
      <w:r w:rsidR="00F25EAC">
        <w:t>.</w:t>
      </w:r>
      <w:r w:rsidR="00D64E5B">
        <w:t xml:space="preserve"> </w:t>
      </w:r>
    </w:p>
    <w:p w14:paraId="7C100E18" w14:textId="77777777" w:rsidR="002E1B1F" w:rsidRDefault="002E1B1F" w:rsidP="0033042C">
      <w:pPr>
        <w:pStyle w:val="NoSpacing"/>
        <w:rPr>
          <w:u w:val="single" w:color="000000"/>
        </w:rPr>
      </w:pPr>
    </w:p>
    <w:p w14:paraId="57A2568B" w14:textId="24A3C1C8" w:rsidR="008703E9" w:rsidRPr="009F46AF" w:rsidRDefault="00F25EAC" w:rsidP="0033042C">
      <w:pPr>
        <w:pStyle w:val="NoSpacing"/>
      </w:pPr>
      <w:r w:rsidRPr="009F46AF">
        <w:rPr>
          <w:u w:val="single" w:color="000000"/>
        </w:rPr>
        <w:t>Lõi</w:t>
      </w:r>
      <w:r w:rsidR="00BC547B" w:rsidRPr="009F46AF">
        <w:rPr>
          <w:u w:val="single" w:color="000000"/>
        </w:rPr>
        <w:t>ke 1</w:t>
      </w:r>
      <w:r w:rsidR="00BC547B" w:rsidRPr="009F46AF">
        <w:t xml:space="preserve"> </w:t>
      </w:r>
      <w:r w:rsidR="00D64E5B" w:rsidRPr="009F46AF">
        <w:t>kohaselt</w:t>
      </w:r>
      <w:r w:rsidR="00BC547B" w:rsidRPr="009F46AF">
        <w:t xml:space="preserve"> kujuneb toetuse taotlusvooru (edaspidi </w:t>
      </w:r>
      <w:r w:rsidR="00BC547B" w:rsidRPr="009F46AF">
        <w:rPr>
          <w:i/>
          <w:iCs/>
        </w:rPr>
        <w:t>taotlusvoor</w:t>
      </w:r>
      <w:r w:rsidR="00BC547B" w:rsidRPr="009F46AF">
        <w:t>) eelarve vastavalt riigieelarvest sihtotstarbeliselt eraldatud vahenditele kalendriaasta kohta</w:t>
      </w:r>
      <w:r w:rsidR="00F34815" w:rsidRPr="009F46AF">
        <w:t xml:space="preserve"> ja selle</w:t>
      </w:r>
      <w:r w:rsidR="001E1A78" w:rsidRPr="009F46AF">
        <w:t xml:space="preserve"> kinnitab Päästeamet.</w:t>
      </w:r>
      <w:r w:rsidR="00BC547B" w:rsidRPr="009F46AF">
        <w:t xml:space="preserve"> Päästeamet </w:t>
      </w:r>
      <w:r w:rsidR="00D64E5B" w:rsidRPr="009F46AF">
        <w:t>eraldab toetust vahenditest</w:t>
      </w:r>
      <w:r w:rsidR="002E1B1F" w:rsidRPr="009F46AF">
        <w:t>,</w:t>
      </w:r>
      <w:r w:rsidR="00D64E5B" w:rsidRPr="009F46AF">
        <w:t xml:space="preserve"> mida saadakse iga</w:t>
      </w:r>
      <w:r w:rsidR="00F34815" w:rsidRPr="009F46AF">
        <w:t xml:space="preserve">l </w:t>
      </w:r>
      <w:r w:rsidR="00D64E5B" w:rsidRPr="009F46AF">
        <w:t>aasta</w:t>
      </w:r>
      <w:r w:rsidR="00F34815" w:rsidRPr="009F46AF">
        <w:t>l</w:t>
      </w:r>
      <w:r w:rsidR="00D64E5B" w:rsidRPr="009F46AF">
        <w:t xml:space="preserve"> eelarvevahenditest või väljaspool eelarvet ühekordselt sihtotstarbeliselt eraldatud vahenditest</w:t>
      </w:r>
      <w:r w:rsidR="008761F9" w:rsidRPr="009F46AF">
        <w:t>.</w:t>
      </w:r>
      <w:r w:rsidR="002C5E21" w:rsidRPr="009F46AF">
        <w:t xml:space="preserve"> </w:t>
      </w:r>
      <w:r w:rsidR="008761F9" w:rsidRPr="009F46AF">
        <w:t>T</w:t>
      </w:r>
      <w:r w:rsidR="002C5E21" w:rsidRPr="009F46AF">
        <w:t xml:space="preserve">aotlusvoor kuulutatakse välja </w:t>
      </w:r>
      <w:r w:rsidR="00F34815" w:rsidRPr="009F46AF">
        <w:t xml:space="preserve">selleks </w:t>
      </w:r>
      <w:r w:rsidR="002C5E21" w:rsidRPr="009F46AF">
        <w:t>kalendriaastaks</w:t>
      </w:r>
      <w:r w:rsidR="008761F9" w:rsidRPr="009F46AF">
        <w:t>,</w:t>
      </w:r>
      <w:r w:rsidR="002C5E21" w:rsidRPr="009F46AF">
        <w:t xml:space="preserve"> </w:t>
      </w:r>
      <w:r w:rsidR="00F34815" w:rsidRPr="009F46AF">
        <w:t>mil</w:t>
      </w:r>
      <w:r w:rsidR="002C5E21" w:rsidRPr="009F46AF">
        <w:t xml:space="preserve"> sihtotstarbelisi vahendeid</w:t>
      </w:r>
      <w:r w:rsidR="00733EAC" w:rsidRPr="009F46AF">
        <w:t xml:space="preserve"> </w:t>
      </w:r>
      <w:r w:rsidR="008761F9" w:rsidRPr="009F46AF">
        <w:t>eraldatakse</w:t>
      </w:r>
      <w:r w:rsidR="002C5E21" w:rsidRPr="009F46AF">
        <w:t>.</w:t>
      </w:r>
    </w:p>
    <w:p w14:paraId="11C61C84" w14:textId="77777777" w:rsidR="00CD5E20" w:rsidRPr="009F46AF" w:rsidRDefault="00CD5E20" w:rsidP="0033042C">
      <w:pPr>
        <w:pStyle w:val="NoSpacing"/>
      </w:pPr>
    </w:p>
    <w:p w14:paraId="61DA2485" w14:textId="418C0425" w:rsidR="00CD5E20" w:rsidRDefault="00CD5E20" w:rsidP="00CD5E20">
      <w:pPr>
        <w:pStyle w:val="NoSpacing"/>
      </w:pPr>
      <w:r w:rsidRPr="009F46AF">
        <w:t xml:space="preserve">Korteriühistutele mõeldud toetuste eelarve </w:t>
      </w:r>
      <w:r w:rsidR="00130986" w:rsidRPr="009F46AF">
        <w:t>on 202</w:t>
      </w:r>
      <w:r w:rsidR="007F3910" w:rsidRPr="009F46AF">
        <w:t>6</w:t>
      </w:r>
      <w:r w:rsidR="00130986" w:rsidRPr="009F46AF">
        <w:t>. </w:t>
      </w:r>
      <w:r w:rsidRPr="009F46AF">
        <w:t>aasta</w:t>
      </w:r>
      <w:r w:rsidR="00130986" w:rsidRPr="009F46AF">
        <w:t>l</w:t>
      </w:r>
      <w:r w:rsidRPr="009F46AF">
        <w:t xml:space="preserve"> ligi</w:t>
      </w:r>
      <w:r w:rsidR="00F34815" w:rsidRPr="009F46AF">
        <w:t>kaudu</w:t>
      </w:r>
      <w:r w:rsidRPr="009F46AF">
        <w:t xml:space="preserve"> 1</w:t>
      </w:r>
      <w:r w:rsidR="00F34815" w:rsidRPr="009F46AF">
        <w:t> </w:t>
      </w:r>
      <w:r w:rsidRPr="009F46AF">
        <w:t>miljon</w:t>
      </w:r>
      <w:r w:rsidR="007F3910" w:rsidRPr="009F46AF">
        <w:t xml:space="preserve"> </w:t>
      </w:r>
      <w:r w:rsidRPr="009F46AF">
        <w:t>eurot.</w:t>
      </w:r>
      <w:r w:rsidR="008D356D">
        <w:t xml:space="preserve"> Aastate 2026-2027 peale kokku ca 2 miljonit eurot.</w:t>
      </w:r>
    </w:p>
    <w:p w14:paraId="63FC51C7" w14:textId="77777777" w:rsidR="00CD5E20" w:rsidRDefault="00CD5E20" w:rsidP="0033042C">
      <w:pPr>
        <w:pStyle w:val="NoSpacing"/>
      </w:pPr>
    </w:p>
    <w:p w14:paraId="1F53A56B" w14:textId="5294D7B0" w:rsidR="00BC547B" w:rsidRDefault="00BC547B" w:rsidP="00CD5E20">
      <w:pPr>
        <w:pStyle w:val="NoSpacing"/>
        <w:ind w:left="0" w:firstLine="0"/>
      </w:pPr>
      <w:r w:rsidRPr="009F46AF">
        <w:rPr>
          <w:u w:val="single"/>
        </w:rPr>
        <w:t>Lõike 2</w:t>
      </w:r>
      <w:r w:rsidRPr="009F46AF">
        <w:t xml:space="preserve"> kohaselt on toetuse ülemmäär </w:t>
      </w:r>
      <w:r w:rsidR="007F3910" w:rsidRPr="009F46AF">
        <w:t>35</w:t>
      </w:r>
      <w:r w:rsidRPr="009F46AF">
        <w:t> 000 eurot toetuse saaja kohta.</w:t>
      </w:r>
      <w:r w:rsidR="00474B1C" w:rsidRPr="009F46AF">
        <w:t xml:space="preserve"> Toetuse määr on 100% projekti toetatavate tegevuste </w:t>
      </w:r>
      <w:r w:rsidR="00E4561B" w:rsidRPr="009F46AF">
        <w:t xml:space="preserve">abikõlblikest </w:t>
      </w:r>
      <w:r w:rsidR="00474B1C" w:rsidRPr="009F46AF">
        <w:t xml:space="preserve">kuludest </w:t>
      </w:r>
      <w:r w:rsidR="00AA1C02" w:rsidRPr="009F46AF">
        <w:t>ja</w:t>
      </w:r>
      <w:r w:rsidR="00474B1C" w:rsidRPr="009F46AF">
        <w:t xml:space="preserve"> </w:t>
      </w:r>
      <w:r w:rsidR="00E4561B" w:rsidRPr="009F46AF">
        <w:t>t</w:t>
      </w:r>
      <w:r w:rsidR="00474B1C" w:rsidRPr="009F46AF">
        <w:t xml:space="preserve">aotletav toetus </w:t>
      </w:r>
      <w:r w:rsidR="00AA1C02" w:rsidRPr="009F46AF">
        <w:t>saab olla</w:t>
      </w:r>
      <w:r w:rsidR="00474B1C" w:rsidRPr="009F46AF">
        <w:t xml:space="preserve"> </w:t>
      </w:r>
      <w:r w:rsidR="00130986" w:rsidRPr="009F46AF">
        <w:t xml:space="preserve">kuni </w:t>
      </w:r>
      <w:r w:rsidR="007F3910" w:rsidRPr="009F46AF">
        <w:t>35</w:t>
      </w:r>
      <w:r w:rsidR="00130986" w:rsidRPr="009F46AF">
        <w:t> </w:t>
      </w:r>
      <w:r w:rsidR="00474B1C" w:rsidRPr="009F46AF">
        <w:t>000</w:t>
      </w:r>
      <w:r w:rsidR="00130986" w:rsidRPr="009F46AF">
        <w:t> </w:t>
      </w:r>
      <w:r w:rsidR="00474B1C" w:rsidRPr="009F46AF">
        <w:t>eurot</w:t>
      </w:r>
      <w:r w:rsidR="00AA1C02" w:rsidRPr="009F46AF">
        <w:t>. Seega,</w:t>
      </w:r>
      <w:r w:rsidR="00AD1FC6" w:rsidRPr="009F46AF">
        <w:t xml:space="preserve"> k</w:t>
      </w:r>
      <w:r w:rsidR="00474B1C" w:rsidRPr="009F46AF">
        <w:t xml:space="preserve">ui projekti </w:t>
      </w:r>
      <w:r w:rsidR="002A3053" w:rsidRPr="009F46AF">
        <w:t>elluviimiseks</w:t>
      </w:r>
      <w:r w:rsidR="00474B1C" w:rsidRPr="009F46AF">
        <w:t xml:space="preserve"> kulu</w:t>
      </w:r>
      <w:r w:rsidR="002A3053" w:rsidRPr="009F46AF">
        <w:t>b</w:t>
      </w:r>
      <w:r w:rsidR="00474B1C" w:rsidRPr="009F46AF">
        <w:t xml:space="preserve"> suurem</w:t>
      </w:r>
      <w:r w:rsidR="002A3053" w:rsidRPr="009F46AF">
        <w:t xml:space="preserve"> summa</w:t>
      </w:r>
      <w:r w:rsidR="00474B1C" w:rsidRPr="009F46AF">
        <w:t xml:space="preserve">, </w:t>
      </w:r>
      <w:r w:rsidR="002A3053" w:rsidRPr="009F46AF">
        <w:t xml:space="preserve">tuleb </w:t>
      </w:r>
      <w:r w:rsidR="00276AD8" w:rsidRPr="009F46AF">
        <w:t xml:space="preserve">arvestada, et </w:t>
      </w:r>
      <w:r w:rsidR="00130986" w:rsidRPr="009F46AF">
        <w:t xml:space="preserve">toetuse </w:t>
      </w:r>
      <w:r w:rsidR="00276AD8" w:rsidRPr="009F46AF">
        <w:t>ülemmäärast suuremat summat</w:t>
      </w:r>
      <w:r w:rsidR="00984EC0">
        <w:t xml:space="preserve"> ei saa käesoleva meetmega toetada</w:t>
      </w:r>
      <w:r w:rsidR="008D356D">
        <w:t>.</w:t>
      </w:r>
    </w:p>
    <w:p w14:paraId="33B95908" w14:textId="4281DE54" w:rsidR="008703E9" w:rsidRDefault="00D64E5B" w:rsidP="001E1A78">
      <w:pPr>
        <w:pStyle w:val="NoSpacing"/>
      </w:pPr>
      <w:r>
        <w:t xml:space="preserve"> </w:t>
      </w:r>
    </w:p>
    <w:p w14:paraId="68994678" w14:textId="3E825B56" w:rsidR="008703E9" w:rsidRDefault="003F42FD" w:rsidP="0033042C">
      <w:pPr>
        <w:pStyle w:val="NoSpacing"/>
      </w:pPr>
      <w:r w:rsidRPr="00552A7F">
        <w:rPr>
          <w:b/>
          <w:bCs/>
        </w:rPr>
        <w:t>Eelnõu kolma</w:t>
      </w:r>
      <w:r w:rsidR="001E1A78">
        <w:rPr>
          <w:b/>
          <w:bCs/>
        </w:rPr>
        <w:t>ndas</w:t>
      </w:r>
      <w:r w:rsidRPr="00552A7F">
        <w:rPr>
          <w:b/>
          <w:bCs/>
        </w:rPr>
        <w:t xml:space="preserve"> </w:t>
      </w:r>
      <w:r w:rsidRPr="00276AD8">
        <w:rPr>
          <w:b/>
          <w:bCs/>
        </w:rPr>
        <w:t>peatük</w:t>
      </w:r>
      <w:r w:rsidR="001E1A78" w:rsidRPr="00276AD8">
        <w:rPr>
          <w:b/>
          <w:bCs/>
        </w:rPr>
        <w:t>is tuuakse välja</w:t>
      </w:r>
      <w:r w:rsidRPr="00276AD8">
        <w:rPr>
          <w:b/>
          <w:bCs/>
        </w:rPr>
        <w:t xml:space="preserve"> </w:t>
      </w:r>
      <w:r w:rsidR="001E1A78" w:rsidRPr="00276AD8">
        <w:rPr>
          <w:b/>
          <w:bCs/>
        </w:rPr>
        <w:t xml:space="preserve">nõuded </w:t>
      </w:r>
      <w:r w:rsidR="00D64E5B" w:rsidRPr="00276AD8">
        <w:rPr>
          <w:b/>
          <w:bCs/>
        </w:rPr>
        <w:t>taotlejale ja taotlusele</w:t>
      </w:r>
      <w:r w:rsidR="001E1A78" w:rsidRPr="00276AD8">
        <w:rPr>
          <w:b/>
          <w:bCs/>
        </w:rPr>
        <w:t>.</w:t>
      </w:r>
    </w:p>
    <w:p w14:paraId="210EC07B" w14:textId="77777777" w:rsidR="001616E1" w:rsidRDefault="001616E1" w:rsidP="0033042C">
      <w:pPr>
        <w:pStyle w:val="NoSpacing"/>
        <w:rPr>
          <w:b/>
        </w:rPr>
      </w:pPr>
    </w:p>
    <w:p w14:paraId="5B315D22" w14:textId="13A8B980" w:rsidR="008703E9" w:rsidRDefault="003F42FD" w:rsidP="0033042C">
      <w:pPr>
        <w:pStyle w:val="NoSpacing"/>
      </w:pPr>
      <w:r>
        <w:rPr>
          <w:b/>
        </w:rPr>
        <w:t>Eelnõu §-s 1</w:t>
      </w:r>
      <w:r w:rsidR="00810766">
        <w:rPr>
          <w:b/>
        </w:rPr>
        <w:t>0</w:t>
      </w:r>
      <w:r>
        <w:rPr>
          <w:b/>
        </w:rPr>
        <w:t xml:space="preserve"> </w:t>
      </w:r>
      <w:r w:rsidR="001E1A78">
        <w:rPr>
          <w:bCs/>
        </w:rPr>
        <w:t>kehtestatakse</w:t>
      </w:r>
      <w:r>
        <w:rPr>
          <w:b/>
        </w:rPr>
        <w:t xml:space="preserve"> </w:t>
      </w:r>
      <w:r w:rsidR="00D64E5B">
        <w:t xml:space="preserve">nõuded taotlejale. </w:t>
      </w:r>
    </w:p>
    <w:p w14:paraId="4DAF2FA4" w14:textId="77777777" w:rsidR="003F42FD" w:rsidRDefault="003F42FD" w:rsidP="0033042C">
      <w:pPr>
        <w:pStyle w:val="NoSpacing"/>
        <w:rPr>
          <w:u w:val="single" w:color="000000"/>
        </w:rPr>
      </w:pPr>
    </w:p>
    <w:p w14:paraId="097A4ED3" w14:textId="57CA9B8F" w:rsidR="007F3910" w:rsidRDefault="00D64E5B" w:rsidP="00A05AB4">
      <w:pPr>
        <w:pStyle w:val="NoSpacing"/>
      </w:pPr>
      <w:r>
        <w:rPr>
          <w:u w:val="single" w:color="000000"/>
        </w:rPr>
        <w:lastRenderedPageBreak/>
        <w:t>Lõike 1</w:t>
      </w:r>
      <w:r w:rsidR="001D3702">
        <w:t xml:space="preserve"> </w:t>
      </w:r>
      <w:r>
        <w:t xml:space="preserve">järgi peab </w:t>
      </w:r>
      <w:r w:rsidR="00A17FCF">
        <w:t>taotleja</w:t>
      </w:r>
      <w:r>
        <w:t xml:space="preserve"> </w:t>
      </w:r>
      <w:r w:rsidR="007F3910" w:rsidRPr="007A75D9">
        <w:t>korterelamu</w:t>
      </w:r>
      <w:r w:rsidR="007F3910">
        <w:t xml:space="preserve"> </w:t>
      </w:r>
      <w:r w:rsidR="007F3910" w:rsidRPr="006F4C62">
        <w:t xml:space="preserve">suletud netopind olema vähemalt </w:t>
      </w:r>
      <w:r w:rsidR="007F3910" w:rsidRPr="006F4C62">
        <w:rPr>
          <w:lang w:eastAsia="da-DK"/>
        </w:rPr>
        <w:t>1200 ruutmeetrit.</w:t>
      </w:r>
      <w:r w:rsidR="007829D5" w:rsidRPr="007829D5">
        <w:t xml:space="preserve"> </w:t>
      </w:r>
      <w:proofErr w:type="spellStart"/>
      <w:r w:rsidR="00114CBB">
        <w:rPr>
          <w:lang w:eastAsia="da-DK"/>
        </w:rPr>
        <w:t>HOS-i</w:t>
      </w:r>
      <w:proofErr w:type="spellEnd"/>
      <w:r w:rsidR="007829D5" w:rsidRPr="007829D5">
        <w:rPr>
          <w:lang w:eastAsia="da-DK"/>
        </w:rPr>
        <w:t xml:space="preserve"> muudatuseg</w:t>
      </w:r>
      <w:r w:rsidR="006F4C62">
        <w:rPr>
          <w:lang w:eastAsia="da-DK"/>
        </w:rPr>
        <w:t>a</w:t>
      </w:r>
      <w:r w:rsidR="006F4C62">
        <w:rPr>
          <w:rStyle w:val="FootnoteReference"/>
          <w:lang w:eastAsia="da-DK"/>
        </w:rPr>
        <w:footnoteReference w:id="6"/>
      </w:r>
      <w:r w:rsidR="007829D5" w:rsidRPr="007829D5">
        <w:rPr>
          <w:lang w:eastAsia="da-DK"/>
        </w:rPr>
        <w:t xml:space="preserve"> sätestati varjumisplaani koostamise kohustus ja võimalusel varjumiskoha kohandamine </w:t>
      </w:r>
      <w:r w:rsidR="007829D5">
        <w:rPr>
          <w:lang w:eastAsia="da-DK"/>
        </w:rPr>
        <w:t xml:space="preserve">niisugustele kasutusluba omavatele </w:t>
      </w:r>
      <w:r w:rsidR="007829D5" w:rsidRPr="007829D5">
        <w:rPr>
          <w:lang w:eastAsia="da-DK"/>
        </w:rPr>
        <w:t xml:space="preserve">korterelamutele, mis on suuremad kui 1200 ruutmeetrit. </w:t>
      </w:r>
      <w:r w:rsidR="007829D5">
        <w:rPr>
          <w:lang w:eastAsia="da-DK"/>
        </w:rPr>
        <w:t>Varjumisplaanid peavad olema koostatud mitte hiljem kui 1. juuli 2027 ja varjumiskohad, kui see osutub võimalikuks, peavad olema kohandatud hiljemalt 1. juuliks 2028</w:t>
      </w:r>
      <w:r w:rsidR="006F4C62">
        <w:rPr>
          <w:lang w:eastAsia="da-DK"/>
        </w:rPr>
        <w:t>.</w:t>
      </w:r>
      <w:r w:rsidR="007829D5">
        <w:rPr>
          <w:lang w:eastAsia="da-DK"/>
        </w:rPr>
        <w:t xml:space="preserve"> </w:t>
      </w:r>
      <w:r w:rsidR="006F4C62">
        <w:rPr>
          <w:lang w:eastAsia="da-DK"/>
        </w:rPr>
        <w:t>Eeltoodu</w:t>
      </w:r>
      <w:r w:rsidR="007829D5" w:rsidRPr="007829D5">
        <w:rPr>
          <w:lang w:eastAsia="da-DK"/>
        </w:rPr>
        <w:t xml:space="preserve"> valguses </w:t>
      </w:r>
      <w:r w:rsidR="006F4C62">
        <w:rPr>
          <w:lang w:eastAsia="da-DK"/>
        </w:rPr>
        <w:t>on</w:t>
      </w:r>
      <w:r w:rsidR="00496CBC">
        <w:rPr>
          <w:lang w:eastAsia="da-DK"/>
        </w:rPr>
        <w:t>gi</w:t>
      </w:r>
      <w:r w:rsidR="006F4C62">
        <w:rPr>
          <w:lang w:eastAsia="da-DK"/>
        </w:rPr>
        <w:t xml:space="preserve"> taotlejaks</w:t>
      </w:r>
      <w:r w:rsidR="007829D5">
        <w:rPr>
          <w:lang w:eastAsia="da-DK"/>
        </w:rPr>
        <w:t xml:space="preserve"> </w:t>
      </w:r>
      <w:r w:rsidR="006F4C62">
        <w:rPr>
          <w:lang w:eastAsia="da-DK"/>
        </w:rPr>
        <w:t xml:space="preserve">valitud </w:t>
      </w:r>
      <w:r w:rsidR="007829D5">
        <w:rPr>
          <w:lang w:eastAsia="da-DK"/>
        </w:rPr>
        <w:t xml:space="preserve">just see sihtrühm, et kiirendada võimalike varjumiskohtade </w:t>
      </w:r>
      <w:r w:rsidR="006F4C62">
        <w:rPr>
          <w:lang w:eastAsia="da-DK"/>
        </w:rPr>
        <w:t>kohandamist</w:t>
      </w:r>
      <w:r w:rsidR="007829D5">
        <w:rPr>
          <w:lang w:eastAsia="da-DK"/>
        </w:rPr>
        <w:t xml:space="preserve">. </w:t>
      </w:r>
    </w:p>
    <w:p w14:paraId="7CD24D35" w14:textId="77777777" w:rsidR="007F3910" w:rsidRDefault="007F3910" w:rsidP="00A05AB4">
      <w:pPr>
        <w:pStyle w:val="NoSpacing"/>
      </w:pPr>
    </w:p>
    <w:p w14:paraId="67D0702C" w14:textId="77777777" w:rsidR="0034248B" w:rsidRDefault="007F3910" w:rsidP="00A05AB4">
      <w:pPr>
        <w:pStyle w:val="NoSpacing"/>
      </w:pPr>
      <w:r>
        <w:t xml:space="preserve">Lisaks on nõue, et </w:t>
      </w:r>
      <w:r w:rsidR="00D64E5B">
        <w:t>korterelamus asuvatest korteriomanditest vähemalt 80</w:t>
      </w:r>
      <w:r w:rsidR="00024713">
        <w:t> </w:t>
      </w:r>
      <w:r w:rsidR="00D64E5B">
        <w:t xml:space="preserve">protsenti </w:t>
      </w:r>
      <w:r>
        <w:t xml:space="preserve">peab </w:t>
      </w:r>
      <w:r w:rsidR="00D64E5B">
        <w:t>olema füüsiliste isiku</w:t>
      </w:r>
      <w:r w:rsidR="00D3433D">
        <w:t>te</w:t>
      </w:r>
      <w:r w:rsidR="00D64E5B">
        <w:t xml:space="preserve"> omandis. Ühel korteriomandil võib olla mitu erinevat füüsilisest isikust omanikku, kuid oluline on, et korterelamus asuvatest korteriomanditest 80</w:t>
      </w:r>
      <w:r w:rsidR="00024713">
        <w:t> </w:t>
      </w:r>
      <w:r w:rsidR="00D64E5B">
        <w:t xml:space="preserve">protsenti </w:t>
      </w:r>
      <w:r w:rsidR="00A17FCF">
        <w:t>kuuluksid</w:t>
      </w:r>
      <w:r w:rsidR="00D64E5B">
        <w:t xml:space="preserve"> füüsilistele isikutele. </w:t>
      </w:r>
      <w:r w:rsidR="00207E39" w:rsidRPr="00EB0217">
        <w:t>80</w:t>
      </w:r>
      <w:r w:rsidR="00024713">
        <w:t> </w:t>
      </w:r>
      <w:r w:rsidR="00207E39" w:rsidRPr="00EB0217">
        <w:t xml:space="preserve">protsendi nõue on seatud seetõttu, et </w:t>
      </w:r>
      <w:r w:rsidR="00FF4DC5" w:rsidRPr="00EB0217">
        <w:t xml:space="preserve">toetus on mõeldud </w:t>
      </w:r>
      <w:r w:rsidR="00DD4ED6" w:rsidRPr="00EB0217">
        <w:t xml:space="preserve">korterelamus </w:t>
      </w:r>
      <w:r w:rsidR="00FF4DC5" w:rsidRPr="00EB0217">
        <w:t xml:space="preserve">füüsilistest isikutest elanike </w:t>
      </w:r>
      <w:r w:rsidR="00207E39" w:rsidRPr="00EB0217">
        <w:t>kriisikindluse</w:t>
      </w:r>
      <w:r w:rsidR="00FF4DC5" w:rsidRPr="00EB0217">
        <w:t xml:space="preserve"> parandamiseks</w:t>
      </w:r>
      <w:r w:rsidR="00DD4ED6" w:rsidRPr="00EB0217">
        <w:t xml:space="preserve">. </w:t>
      </w:r>
      <w:r w:rsidR="00207E39" w:rsidRPr="00EB0217">
        <w:t xml:space="preserve">Toetuse andmise eesmärk ei ole </w:t>
      </w:r>
      <w:r w:rsidR="00F67506">
        <w:t xml:space="preserve">toetada </w:t>
      </w:r>
      <w:r w:rsidR="00207E39" w:rsidRPr="00EB0217">
        <w:t>äriprojekt</w:t>
      </w:r>
      <w:r w:rsidR="00F67506">
        <w:t>e</w:t>
      </w:r>
      <w:r w:rsidR="00207E39" w:rsidRPr="00EB0217">
        <w:t>.</w:t>
      </w:r>
      <w:r w:rsidR="0034248B" w:rsidRPr="0034248B">
        <w:t xml:space="preserve"> </w:t>
      </w:r>
    </w:p>
    <w:p w14:paraId="4EB86F81" w14:textId="77777777" w:rsidR="0034248B" w:rsidRDefault="0034248B" w:rsidP="00A05AB4">
      <w:pPr>
        <w:pStyle w:val="NoSpacing"/>
      </w:pPr>
    </w:p>
    <w:p w14:paraId="23E4ECE6" w14:textId="16351AA2" w:rsidR="0034248B" w:rsidRDefault="0034248B" w:rsidP="0034248B">
      <w:pPr>
        <w:pStyle w:val="NoSpacing"/>
      </w:pPr>
      <w:r>
        <w:t>80% füüsilistest isikutest omanike nõue täidab varasemate meetmete kogemuste põhjal muuhulgas tingimuse, et toetuse abil ei muutu korterelamu tulu teenivaks projektiks, millele võivad hakata kohalduma riigiabiga seotud reeglid, sh korterelamus ärilisi eesmärke täitvate ettevõtjatele abi andmise tingimused.</w:t>
      </w:r>
      <w:r w:rsidRPr="0034248B">
        <w:t xml:space="preserve"> </w:t>
      </w:r>
      <w:r>
        <w:t>Võib juhtuda, et erinevates korterelamutes võib nõuet, et 80% korteriomanditest peab olema füüsiliste isikute omandis, olla keeruline täita, sealjuures ei ole kõik korterelamud, kus vastav nõue täidetud ei ole, automaatselt aktiivse ärilise tegevusega tegelevad korterelamud. Siiski, võrdse kohtlemise eesmärgil tuleb tagada ühtne määr, millega saavad arvestada kõik toetuse taotlejad oma võimaluste kaalumisel. Sätestatud piirang on seotud riigiabi andmise reeglitega. Abi andmise küsimus võib kaudselt kerkida juhul, kui juriidilisele isikule kuulub korter hoones, kuhu soovitakse kohandada varjumiskoht. Senistes sarnastes meetmetes riigiabi või vähese tähtsusega abi ei ole antud</w:t>
      </w:r>
      <w:r>
        <w:rPr>
          <w:rStyle w:val="FootnoteReference"/>
        </w:rPr>
        <w:footnoteReference w:id="7"/>
      </w:r>
      <w:r>
        <w:t xml:space="preserve">. Ka käesoleva toetusmeetme puhul riigiabi ja vähese tähtsusega abi andmist ette ei nähta. </w:t>
      </w:r>
    </w:p>
    <w:p w14:paraId="6EBEEFEE" w14:textId="77777777" w:rsidR="00A05AB4" w:rsidRDefault="00A05AB4" w:rsidP="00A05AB4">
      <w:pPr>
        <w:pStyle w:val="NoSpacing"/>
        <w:rPr>
          <w:u w:val="single" w:color="000000"/>
        </w:rPr>
      </w:pPr>
    </w:p>
    <w:p w14:paraId="5483BC36" w14:textId="7574AF4E" w:rsidR="00EA6289" w:rsidRDefault="00D64E5B" w:rsidP="00A05AB4">
      <w:pPr>
        <w:pStyle w:val="NoSpacing"/>
      </w:pPr>
      <w:r>
        <w:rPr>
          <w:u w:val="single" w:color="000000"/>
        </w:rPr>
        <w:t>Lõi</w:t>
      </w:r>
      <w:r w:rsidR="00A17FCF">
        <w:rPr>
          <w:u w:val="single" w:color="000000"/>
        </w:rPr>
        <w:t>k</w:t>
      </w:r>
      <w:r>
        <w:rPr>
          <w:u w:val="single" w:color="000000"/>
        </w:rPr>
        <w:t>e</w:t>
      </w:r>
      <w:r w:rsidR="00A17FCF">
        <w:rPr>
          <w:u w:val="single" w:color="000000"/>
        </w:rPr>
        <w:t>s</w:t>
      </w:r>
      <w:r>
        <w:rPr>
          <w:u w:val="single" w:color="000000"/>
        </w:rPr>
        <w:t xml:space="preserve"> </w:t>
      </w:r>
      <w:r w:rsidR="00AB58AC">
        <w:rPr>
          <w:u w:val="single" w:color="000000"/>
        </w:rPr>
        <w:t>2</w:t>
      </w:r>
      <w:r>
        <w:t xml:space="preserve"> </w:t>
      </w:r>
      <w:r w:rsidR="00F67506">
        <w:t xml:space="preserve">loetletakse </w:t>
      </w:r>
      <w:r>
        <w:t xml:space="preserve">nõuded, millele taotleja peab vastama. </w:t>
      </w:r>
      <w:r w:rsidR="00EA6289">
        <w:t>Eelnõus nimetatud nõuded taga</w:t>
      </w:r>
      <w:r w:rsidR="00F67506">
        <w:t>vad</w:t>
      </w:r>
      <w:r w:rsidR="00EA6289">
        <w:t xml:space="preserve">, et taotleja </w:t>
      </w:r>
      <w:r w:rsidR="00F67506">
        <w:t>järgib</w:t>
      </w:r>
      <w:r w:rsidR="00EA6289">
        <w:t xml:space="preserve"> seadus</w:t>
      </w:r>
      <w:r w:rsidR="00F67506">
        <w:t>i</w:t>
      </w:r>
      <w:r w:rsidR="00EA6289" w:rsidRPr="00EA6289">
        <w:t xml:space="preserve"> </w:t>
      </w:r>
      <w:r w:rsidR="00EA6289">
        <w:t xml:space="preserve">ja </w:t>
      </w:r>
      <w:r w:rsidR="00F67506">
        <w:t xml:space="preserve">on </w:t>
      </w:r>
      <w:r w:rsidR="00EA6289">
        <w:t xml:space="preserve">suuteline projekti </w:t>
      </w:r>
      <w:r w:rsidR="00F67506">
        <w:t xml:space="preserve">määruse </w:t>
      </w:r>
      <w:r w:rsidR="00EA6289">
        <w:t xml:space="preserve">kohaselt ellu viima. </w:t>
      </w:r>
    </w:p>
    <w:p w14:paraId="4ACBBD81" w14:textId="77777777" w:rsidR="00EA6289" w:rsidRDefault="00EA6289" w:rsidP="00EA6289">
      <w:pPr>
        <w:pStyle w:val="NoSpacing"/>
        <w:ind w:left="0" w:firstLine="0"/>
      </w:pPr>
    </w:p>
    <w:p w14:paraId="372AFB22" w14:textId="48FC1492" w:rsidR="00114CBB" w:rsidRDefault="00A17FCF" w:rsidP="00EA6289">
      <w:pPr>
        <w:pStyle w:val="NoSpacing"/>
        <w:ind w:left="0" w:firstLine="0"/>
      </w:pPr>
      <w:r>
        <w:t xml:space="preserve">Punkti 1 kohaselt ei tohi </w:t>
      </w:r>
      <w:r w:rsidR="00D64E5B">
        <w:t xml:space="preserve">taotlejal </w:t>
      </w:r>
      <w:r>
        <w:t>olla</w:t>
      </w:r>
      <w:r w:rsidR="00D64E5B">
        <w:t xml:space="preserve"> riiklik</w:t>
      </w:r>
      <w:r w:rsidR="001616E1">
        <w:t>k</w:t>
      </w:r>
      <w:r w:rsidR="00D64E5B">
        <w:t>u maksu</w:t>
      </w:r>
      <w:r w:rsidR="001616E1">
        <w:t>-</w:t>
      </w:r>
      <w:r w:rsidR="00D64E5B">
        <w:t xml:space="preserve"> ega maksevõlga, välja arvatud juhul, kui see võlg on täies ulatuses ajatatud</w:t>
      </w:r>
      <w:r>
        <w:t>.</w:t>
      </w:r>
      <w:r w:rsidR="00C24A0B">
        <w:t xml:space="preserve"> </w:t>
      </w:r>
      <w:r>
        <w:t>Punkti</w:t>
      </w:r>
      <w:r w:rsidR="002907DF">
        <w:t> </w:t>
      </w:r>
      <w:r w:rsidR="0004560D">
        <w:t>2</w:t>
      </w:r>
      <w:r>
        <w:t xml:space="preserve"> kohaselt ei tohi </w:t>
      </w:r>
      <w:r w:rsidR="00D64E5B">
        <w:t xml:space="preserve">taotleja suhtes </w:t>
      </w:r>
      <w:r w:rsidR="00C24A0B">
        <w:t>olla</w:t>
      </w:r>
      <w:r w:rsidR="00D64E5B">
        <w:t xml:space="preserve"> algatatud pankroti- või likvideerimismenetlust</w:t>
      </w:r>
      <w:r w:rsidR="00C24A0B">
        <w:t>. Taotleja ei tohi olla</w:t>
      </w:r>
      <w:r w:rsidR="00D64E5B">
        <w:t xml:space="preserve"> </w:t>
      </w:r>
      <w:r w:rsidR="00C24A0B">
        <w:t xml:space="preserve">ka </w:t>
      </w:r>
      <w:r w:rsidR="00D64E5B">
        <w:t>sundlõpetamisel ja t</w:t>
      </w:r>
      <w:r w:rsidR="002907DF">
        <w:t>ema suhtes</w:t>
      </w:r>
      <w:r w:rsidR="00D64E5B">
        <w:t xml:space="preserve"> </w:t>
      </w:r>
      <w:r w:rsidR="002907DF">
        <w:t xml:space="preserve">ei tohi kehtida </w:t>
      </w:r>
      <w:r w:rsidR="00D64E5B">
        <w:t>äriregistrist kustutamise hoiatus</w:t>
      </w:r>
      <w:r w:rsidR="00C24A0B">
        <w:t>. Punkti</w:t>
      </w:r>
      <w:r w:rsidR="002907DF">
        <w:t> </w:t>
      </w:r>
      <w:r w:rsidR="0004560D">
        <w:t>3</w:t>
      </w:r>
      <w:r w:rsidR="00C24A0B">
        <w:t xml:space="preserve"> kohaselt peab </w:t>
      </w:r>
      <w:r w:rsidR="00D64E5B">
        <w:t xml:space="preserve">taotleja </w:t>
      </w:r>
      <w:r w:rsidR="00C24A0B">
        <w:t>olema</w:t>
      </w:r>
      <w:r w:rsidR="00D64E5B">
        <w:t xml:space="preserve"> täitnud taotluse esitamise ajaks nõuetekohaselt majandusaasta aruande esitamise kohustuse</w:t>
      </w:r>
      <w:r w:rsidR="00C24A0B">
        <w:t>.</w:t>
      </w:r>
      <w:r w:rsidR="00D64E5B">
        <w:t xml:space="preserve"> </w:t>
      </w:r>
      <w:r w:rsidR="00EA6289">
        <w:t xml:space="preserve">Majandusaasta aruande esitamise nõue näitab, kas taotleja on oma hoolsuskohustuse täitnud. </w:t>
      </w:r>
      <w:r w:rsidR="00C24A0B" w:rsidRPr="00A67D9A">
        <w:t>Punkti</w:t>
      </w:r>
      <w:r w:rsidR="002907DF">
        <w:t> </w:t>
      </w:r>
      <w:r w:rsidR="0004560D" w:rsidRPr="00A67D9A">
        <w:t>4</w:t>
      </w:r>
      <w:r w:rsidR="00C24A0B" w:rsidRPr="00A67D9A">
        <w:t xml:space="preserve"> kohaselt ei tohi </w:t>
      </w:r>
      <w:r w:rsidR="00730D49" w:rsidRPr="001951C4">
        <w:rPr>
          <w:color w:val="202020"/>
          <w:shd w:val="clear" w:color="auto" w:fill="FFFFFF"/>
        </w:rPr>
        <w:t xml:space="preserve">taotleja seaduslikul esindajal </w:t>
      </w:r>
      <w:r w:rsidR="00730D49">
        <w:rPr>
          <w:color w:val="202020"/>
          <w:shd w:val="clear" w:color="auto" w:fill="FFFFFF"/>
        </w:rPr>
        <w:t>olla</w:t>
      </w:r>
      <w:r w:rsidR="00730D49" w:rsidRPr="001951C4">
        <w:rPr>
          <w:color w:val="202020"/>
          <w:shd w:val="clear" w:color="auto" w:fill="FFFFFF"/>
        </w:rPr>
        <w:t xml:space="preserve"> karistusseadustiku §-de</w:t>
      </w:r>
      <w:r w:rsidR="002907DF">
        <w:rPr>
          <w:color w:val="202020"/>
          <w:shd w:val="clear" w:color="auto" w:fill="FFFFFF"/>
        </w:rPr>
        <w:t> </w:t>
      </w:r>
      <w:r w:rsidR="00730D49" w:rsidRPr="001951C4">
        <w:rPr>
          <w:color w:val="202020"/>
          <w:shd w:val="clear" w:color="auto" w:fill="FFFFFF"/>
        </w:rPr>
        <w:t>209, 209</w:t>
      </w:r>
      <w:r w:rsidR="00730D49" w:rsidRPr="001951C4">
        <w:rPr>
          <w:color w:val="202020"/>
          <w:bdr w:val="none" w:sz="0" w:space="0" w:color="auto" w:frame="1"/>
          <w:shd w:val="clear" w:color="auto" w:fill="FFFFFF"/>
          <w:vertAlign w:val="superscript"/>
        </w:rPr>
        <w:t>1</w:t>
      </w:r>
      <w:r w:rsidR="00730D49" w:rsidRPr="001951C4">
        <w:rPr>
          <w:color w:val="202020"/>
          <w:shd w:val="clear" w:color="auto" w:fill="FFFFFF"/>
        </w:rPr>
        <w:t>, 210, 260</w:t>
      </w:r>
      <w:r w:rsidR="00730D49" w:rsidRPr="001951C4">
        <w:rPr>
          <w:color w:val="202020"/>
          <w:bdr w:val="none" w:sz="0" w:space="0" w:color="auto" w:frame="1"/>
          <w:shd w:val="clear" w:color="auto" w:fill="FFFFFF"/>
          <w:vertAlign w:val="superscript"/>
        </w:rPr>
        <w:t>1</w:t>
      </w:r>
      <w:r w:rsidR="00730D49" w:rsidRPr="001951C4">
        <w:rPr>
          <w:color w:val="202020"/>
          <w:shd w:val="clear" w:color="auto" w:fill="FFFFFF"/>
        </w:rPr>
        <w:t>, 372, 373, 379 või 384 alusel määratud kehtivat karistust</w:t>
      </w:r>
      <w:r w:rsidR="00730D49">
        <w:rPr>
          <w:color w:val="202020"/>
          <w:shd w:val="clear" w:color="auto" w:fill="FFFFFF"/>
        </w:rPr>
        <w:t>.</w:t>
      </w:r>
      <w:r w:rsidR="00730D49">
        <w:t xml:space="preserve"> </w:t>
      </w:r>
      <w:r w:rsidR="00790AAD" w:rsidRPr="00790AAD">
        <w:t xml:space="preserve">Kui taotleja on varem saanud riigieelarvest, Euroopa Liidu või muudest vahenditest toetust, mis on kuulunud tagasimaksmisele, </w:t>
      </w:r>
      <w:r w:rsidR="00790AAD">
        <w:t>peab</w:t>
      </w:r>
      <w:r w:rsidR="00790AAD" w:rsidRPr="00790AAD">
        <w:t xml:space="preserve"> taotluse esitamise tähtpäeva seisuga tagasimaksmisele kuulunud summa tähtajaks </w:t>
      </w:r>
      <w:r w:rsidR="00790AAD">
        <w:t xml:space="preserve">olema </w:t>
      </w:r>
      <w:r w:rsidR="00790AAD" w:rsidRPr="00790AAD">
        <w:t xml:space="preserve">tagasi makstud </w:t>
      </w:r>
      <w:r w:rsidR="00C24A0B" w:rsidRPr="00790AAD">
        <w:t>(punkt</w:t>
      </w:r>
      <w:r w:rsidR="002907DF" w:rsidRPr="00790AAD">
        <w:t> </w:t>
      </w:r>
      <w:r w:rsidR="0004560D" w:rsidRPr="00790AAD">
        <w:t>5</w:t>
      </w:r>
      <w:r w:rsidR="00C24A0B" w:rsidRPr="00790AAD">
        <w:t>).</w:t>
      </w:r>
      <w:r w:rsidR="00C24A0B">
        <w:t xml:space="preserve"> </w:t>
      </w:r>
      <w:r w:rsidR="007F3910">
        <w:t xml:space="preserve">Punkti </w:t>
      </w:r>
      <w:r w:rsidR="00496CBC">
        <w:t>6</w:t>
      </w:r>
      <w:r w:rsidR="007F3910">
        <w:t xml:space="preserve"> </w:t>
      </w:r>
      <w:r w:rsidR="007273B7">
        <w:t>kohaselt ei tohi</w:t>
      </w:r>
      <w:r w:rsidR="007F3910">
        <w:t xml:space="preserve"> </w:t>
      </w:r>
      <w:r w:rsidR="007273B7" w:rsidRPr="00820AC1">
        <w:t xml:space="preserve">taotleja </w:t>
      </w:r>
      <w:r w:rsidR="007273B7">
        <w:t xml:space="preserve">olla saanud </w:t>
      </w:r>
      <w:r w:rsidR="00810766">
        <w:t xml:space="preserve">ega samal ajal taotleda </w:t>
      </w:r>
      <w:r w:rsidR="007273B7" w:rsidRPr="00820AC1">
        <w:t>riigilt</w:t>
      </w:r>
      <w:r w:rsidR="007273B7">
        <w:t xml:space="preserve">, </w:t>
      </w:r>
      <w:r w:rsidR="007273B7" w:rsidRPr="00820AC1">
        <w:t>kohaliku omavalitsuse üksuselt</w:t>
      </w:r>
      <w:r w:rsidR="007273B7">
        <w:t>, Euroopa Liidust</w:t>
      </w:r>
      <w:r w:rsidR="007273B7" w:rsidRPr="00820AC1">
        <w:t xml:space="preserve"> </w:t>
      </w:r>
      <w:r w:rsidR="007273B7">
        <w:t xml:space="preserve">või </w:t>
      </w:r>
      <w:proofErr w:type="spellStart"/>
      <w:r w:rsidR="007273B7">
        <w:t>välisvahenditest</w:t>
      </w:r>
      <w:proofErr w:type="spellEnd"/>
      <w:r w:rsidR="007273B7">
        <w:t xml:space="preserve"> projekti tegevustele </w:t>
      </w:r>
      <w:r w:rsidR="007273B7" w:rsidRPr="00820AC1">
        <w:t>toetust</w:t>
      </w:r>
      <w:r w:rsidR="007273B7">
        <w:t>.</w:t>
      </w:r>
      <w:r w:rsidR="00DB59C4">
        <w:t xml:space="preserve"> Seega samale tegevusele uuesti toetust taotleda pole võimalik.</w:t>
      </w:r>
      <w:r w:rsidR="007273B7">
        <w:t xml:space="preserve"> </w:t>
      </w:r>
      <w:r w:rsidR="00114CBB">
        <w:t xml:space="preserve">See tähendab, et kui varasemalt on saadud toetust näiteks </w:t>
      </w:r>
      <w:r w:rsidR="00114CBB" w:rsidRPr="00496CBC">
        <w:t xml:space="preserve">Päästeameti </w:t>
      </w:r>
      <w:r w:rsidR="00114CBB" w:rsidRPr="00496CBC">
        <w:lastRenderedPageBreak/>
        <w:t>korraldatud taotlusvoorust „Kortermajade keldrikorruste varjumiseks kohandamine“, mida viidi läbi 2023-2024. aastatel</w:t>
      </w:r>
      <w:r w:rsidR="007273B7">
        <w:t xml:space="preserve"> või näiteks Tallinna linnalt,</w:t>
      </w:r>
      <w:r w:rsidR="00114CBB">
        <w:t xml:space="preserve"> siis uuesti samale tegevusele toetust taotleda ei saa. Põhimõte on, et </w:t>
      </w:r>
      <w:proofErr w:type="spellStart"/>
      <w:r w:rsidR="00114CBB">
        <w:t>topeltfinantseerimine</w:t>
      </w:r>
      <w:proofErr w:type="spellEnd"/>
      <w:r w:rsidR="00114CBB">
        <w:t xml:space="preserve"> sama tegevuse jaoks lubatud pole</w:t>
      </w:r>
      <w:r w:rsidR="00810766">
        <w:t xml:space="preserve"> ehk</w:t>
      </w:r>
      <w:r w:rsidR="00DB59C4">
        <w:t xml:space="preserve"> </w:t>
      </w:r>
      <w:r w:rsidR="00810766">
        <w:t>k</w:t>
      </w:r>
      <w:r w:rsidR="00790AAD">
        <w:t xml:space="preserve">ui varasemalt on taotletud ja saadud toetust </w:t>
      </w:r>
      <w:r w:rsidR="00810766">
        <w:t xml:space="preserve">näiteks </w:t>
      </w:r>
      <w:r w:rsidR="00790AAD">
        <w:t xml:space="preserve">generaatori soetamiseks, siis uuesti generaatori soetuseks toetust taotleda ei saa. </w:t>
      </w:r>
    </w:p>
    <w:p w14:paraId="00996D59" w14:textId="63D3C79F" w:rsidR="008703E9" w:rsidRDefault="008703E9" w:rsidP="00EA6289">
      <w:pPr>
        <w:pStyle w:val="NoSpacing"/>
        <w:ind w:left="0" w:firstLine="0"/>
      </w:pPr>
    </w:p>
    <w:p w14:paraId="5426AE98" w14:textId="719F4059" w:rsidR="001616E1" w:rsidRDefault="00D73F5E" w:rsidP="0033042C">
      <w:pPr>
        <w:pStyle w:val="NoSpacing"/>
      </w:pPr>
      <w:r>
        <w:rPr>
          <w:b/>
        </w:rPr>
        <w:t>Eelnõu §</w:t>
      </w:r>
      <w:r w:rsidR="00C452CC">
        <w:rPr>
          <w:b/>
        </w:rPr>
        <w:t>-s</w:t>
      </w:r>
      <w:r>
        <w:rPr>
          <w:b/>
        </w:rPr>
        <w:t xml:space="preserve"> </w:t>
      </w:r>
      <w:r w:rsidR="00D64E5B">
        <w:rPr>
          <w:b/>
        </w:rPr>
        <w:t>1</w:t>
      </w:r>
      <w:r w:rsidR="00810766">
        <w:rPr>
          <w:b/>
        </w:rPr>
        <w:t>1</w:t>
      </w:r>
      <w:r w:rsidR="00D64E5B">
        <w:t xml:space="preserve"> </w:t>
      </w:r>
      <w:r w:rsidR="00C452CC">
        <w:t>kehtestatakse</w:t>
      </w:r>
      <w:r w:rsidR="00D64E5B">
        <w:t xml:space="preserve"> nõuded taotluse</w:t>
      </w:r>
      <w:r w:rsidR="00335419">
        <w:t>le.</w:t>
      </w:r>
    </w:p>
    <w:p w14:paraId="37B9C76F" w14:textId="77777777" w:rsidR="00A17FCF" w:rsidRDefault="00A17FCF" w:rsidP="0033042C">
      <w:pPr>
        <w:pStyle w:val="NoSpacing"/>
        <w:rPr>
          <w:u w:val="single" w:color="000000"/>
        </w:rPr>
      </w:pPr>
    </w:p>
    <w:p w14:paraId="4FA99D4D" w14:textId="21061639" w:rsidR="00C452CC" w:rsidRDefault="00D64E5B" w:rsidP="0033042C">
      <w:pPr>
        <w:pStyle w:val="NoSpacing"/>
      </w:pPr>
      <w:r>
        <w:rPr>
          <w:u w:val="single" w:color="000000"/>
        </w:rPr>
        <w:t>Lõike 1</w:t>
      </w:r>
      <w:r w:rsidRPr="00335419">
        <w:t xml:space="preserve"> </w:t>
      </w:r>
      <w:r>
        <w:t xml:space="preserve">kohaselt peab </w:t>
      </w:r>
      <w:r w:rsidR="00752575">
        <w:t xml:space="preserve">taotleja </w:t>
      </w:r>
      <w:r>
        <w:t xml:space="preserve">toetuse taotlemiseks esitama taotluse koos lisadokumentidega. Taotlus peab olema eesti keeles ja sisaldama informatsiooni ulatuses, mis võimaldab </w:t>
      </w:r>
      <w:proofErr w:type="spellStart"/>
      <w:r w:rsidR="00C20EA0">
        <w:t>RTK-l</w:t>
      </w:r>
      <w:proofErr w:type="spellEnd"/>
      <w:r w:rsidR="00B30BA7">
        <w:t xml:space="preserve"> </w:t>
      </w:r>
      <w:r>
        <w:t xml:space="preserve">kontrollida taotluse vastavust </w:t>
      </w:r>
      <w:r w:rsidR="00276AD8">
        <w:t>eelnõus toodud</w:t>
      </w:r>
      <w:r>
        <w:t xml:space="preserve"> nõuetele. </w:t>
      </w:r>
    </w:p>
    <w:p w14:paraId="7A1715FF" w14:textId="77777777" w:rsidR="00C452CC" w:rsidRDefault="00C452CC" w:rsidP="0033042C">
      <w:pPr>
        <w:pStyle w:val="NoSpacing"/>
      </w:pPr>
    </w:p>
    <w:p w14:paraId="465F7535" w14:textId="09E603F3" w:rsidR="00276AD8" w:rsidRDefault="00C452CC" w:rsidP="00752575">
      <w:pPr>
        <w:pStyle w:val="NoSpacing"/>
      </w:pPr>
      <w:r w:rsidRPr="00810766">
        <w:rPr>
          <w:u w:val="single"/>
        </w:rPr>
        <w:t>Lõikes 2</w:t>
      </w:r>
      <w:r w:rsidRPr="00810766">
        <w:t xml:space="preserve"> tuuakse välja, milliseid andmeid peab </w:t>
      </w:r>
      <w:r w:rsidR="00335419" w:rsidRPr="00810766">
        <w:t xml:space="preserve">taotlus </w:t>
      </w:r>
      <w:r w:rsidRPr="00810766">
        <w:t>sisaldama.</w:t>
      </w:r>
      <w:r>
        <w:t xml:space="preserve"> </w:t>
      </w:r>
    </w:p>
    <w:p w14:paraId="0CE60877" w14:textId="77777777" w:rsidR="00276AD8" w:rsidRDefault="00276AD8" w:rsidP="00752575">
      <w:pPr>
        <w:pStyle w:val="NoSpacing"/>
      </w:pPr>
    </w:p>
    <w:p w14:paraId="068DD2E0" w14:textId="77777777" w:rsidR="005C0CEF" w:rsidRPr="00810766" w:rsidRDefault="00C452CC" w:rsidP="000F04AD">
      <w:pPr>
        <w:pStyle w:val="NoSpacing"/>
      </w:pPr>
      <w:r w:rsidRPr="00810766">
        <w:t>Taotlus peab sisaldama taotleja nime, registrikoodi, korterelamu ehitisregistri koodi, aadressi</w:t>
      </w:r>
      <w:r w:rsidR="00276AD8" w:rsidRPr="00810766">
        <w:t>, telefoni numbrit, e-posti aadressi</w:t>
      </w:r>
      <w:r w:rsidRPr="00810766">
        <w:t xml:space="preserve"> ja arvelduskonto numbrit (punkt</w:t>
      </w:r>
      <w:r w:rsidR="003E5015" w:rsidRPr="00810766">
        <w:t> </w:t>
      </w:r>
      <w:r w:rsidRPr="00810766">
        <w:t xml:space="preserve">1). Lisaks peaks kirjas olema taotleja kontaktisik ja tema telefoni number </w:t>
      </w:r>
      <w:r w:rsidR="00CF3C51" w:rsidRPr="00810766">
        <w:t>ning</w:t>
      </w:r>
      <w:r w:rsidRPr="00810766">
        <w:t xml:space="preserve"> e-posti aadress (punkt</w:t>
      </w:r>
      <w:r w:rsidR="003E5015" w:rsidRPr="00810766">
        <w:t> </w:t>
      </w:r>
      <w:r w:rsidRPr="00810766">
        <w:t xml:space="preserve">2). </w:t>
      </w:r>
      <w:r w:rsidR="00D64E5B" w:rsidRPr="00810766">
        <w:t xml:space="preserve">Taotluses peab kirjas olema </w:t>
      </w:r>
      <w:r w:rsidRPr="00810766">
        <w:t xml:space="preserve">ka projekti </w:t>
      </w:r>
      <w:r w:rsidR="000D4F1C" w:rsidRPr="00810766">
        <w:t xml:space="preserve">nimi ja </w:t>
      </w:r>
      <w:r w:rsidR="00D64E5B" w:rsidRPr="00810766">
        <w:t>eesmärk</w:t>
      </w:r>
      <w:r w:rsidRPr="00810766">
        <w:t xml:space="preserve"> (punkt</w:t>
      </w:r>
      <w:r w:rsidR="003E5015" w:rsidRPr="00810766">
        <w:t> </w:t>
      </w:r>
      <w:r w:rsidRPr="00810766">
        <w:t>3)</w:t>
      </w:r>
      <w:r w:rsidR="00D64E5B" w:rsidRPr="00810766">
        <w:t>, mida soovitakse toetuse abil saavutada</w:t>
      </w:r>
      <w:r w:rsidRPr="00810766">
        <w:t xml:space="preserve">. </w:t>
      </w:r>
    </w:p>
    <w:p w14:paraId="36D73BAA" w14:textId="77777777" w:rsidR="005C0CEF" w:rsidRPr="005C0CEF" w:rsidRDefault="005C0CEF" w:rsidP="000F04AD">
      <w:pPr>
        <w:pStyle w:val="NoSpacing"/>
        <w:rPr>
          <w:highlight w:val="yellow"/>
        </w:rPr>
      </w:pPr>
    </w:p>
    <w:p w14:paraId="7BA92FDF" w14:textId="737DA95D" w:rsidR="00496CBC" w:rsidRPr="00810766" w:rsidRDefault="00496CBC" w:rsidP="000F04AD">
      <w:pPr>
        <w:pStyle w:val="NoSpacing"/>
      </w:pPr>
      <w:r w:rsidRPr="00810766">
        <w:t>Punkti 4 alusel tuleb taotluses välja tuua korterelamu suletud netopind ja kohandatava varjumiskoha suurus</w:t>
      </w:r>
      <w:r w:rsidR="000F04AD" w:rsidRPr="00810766">
        <w:t xml:space="preserve"> ruutmeetrites</w:t>
      </w:r>
      <w:r w:rsidRPr="00810766">
        <w:t>.</w:t>
      </w:r>
      <w:r w:rsidR="001C54DD" w:rsidRPr="00810766">
        <w:t xml:space="preserve"> </w:t>
      </w:r>
      <w:r w:rsidR="0022466D" w:rsidRPr="00810766">
        <w:t xml:space="preserve">Parim lahendus oleks, kui planeeritava varjumiskoha suurus </w:t>
      </w:r>
      <w:r w:rsidR="00594449" w:rsidRPr="00810766">
        <w:t>võimaldab kõigil korterelamu kasutajatel varjuda</w:t>
      </w:r>
      <w:r w:rsidR="0022466D" w:rsidRPr="00810766">
        <w:t xml:space="preserve">, kuid selle võimaluse puudumisel on ka osalise katvusega varjumiskoht parem kui mitte midagi. </w:t>
      </w:r>
      <w:r w:rsidR="007273B7" w:rsidRPr="00810766">
        <w:t>V</w:t>
      </w:r>
      <w:r w:rsidR="0022466D" w:rsidRPr="00810766">
        <w:t>arjumiskoha suurus (m</w:t>
      </w:r>
      <w:r w:rsidR="0022466D" w:rsidRPr="00810766">
        <w:rPr>
          <w:vertAlign w:val="superscript"/>
        </w:rPr>
        <w:t>2</w:t>
      </w:r>
      <w:r w:rsidR="0022466D" w:rsidRPr="00810766">
        <w:t xml:space="preserve">) annab </w:t>
      </w:r>
      <w:r w:rsidR="00B22B03" w:rsidRPr="00810766">
        <w:t xml:space="preserve">teadmise, kui </w:t>
      </w:r>
      <w:r w:rsidR="00516F6B" w:rsidRPr="00810766">
        <w:t>paljudele</w:t>
      </w:r>
      <w:r w:rsidR="00B22B03" w:rsidRPr="00810766">
        <w:t xml:space="preserve"> inimeste</w:t>
      </w:r>
      <w:r w:rsidR="00516F6B" w:rsidRPr="00810766">
        <w:t>le</w:t>
      </w:r>
      <w:r w:rsidR="00B22B03" w:rsidRPr="00810766">
        <w:t xml:space="preserve"> varjumiskoha kohandada saab. </w:t>
      </w:r>
      <w:r w:rsidR="0022466D" w:rsidRPr="00810766">
        <w:t xml:space="preserve"> </w:t>
      </w:r>
    </w:p>
    <w:p w14:paraId="6C717759" w14:textId="77777777" w:rsidR="00496CBC" w:rsidRPr="005C0CEF" w:rsidRDefault="00496CBC" w:rsidP="00752575">
      <w:pPr>
        <w:pStyle w:val="NoSpacing"/>
        <w:rPr>
          <w:highlight w:val="yellow"/>
        </w:rPr>
      </w:pPr>
    </w:p>
    <w:p w14:paraId="2B5B4B80" w14:textId="426FA239" w:rsidR="005C0CEF" w:rsidRDefault="00C452CC" w:rsidP="005C0CEF">
      <w:pPr>
        <w:pStyle w:val="NoSpacing"/>
      </w:pPr>
      <w:r w:rsidRPr="00810766">
        <w:t>Punkti</w:t>
      </w:r>
      <w:r w:rsidR="003E5015" w:rsidRPr="00810766">
        <w:t> </w:t>
      </w:r>
      <w:r w:rsidR="00496CBC" w:rsidRPr="00810766">
        <w:t>5</w:t>
      </w:r>
      <w:r w:rsidRPr="00810766">
        <w:t xml:space="preserve"> kohaselt tuleb välja tuua planeeritavate</w:t>
      </w:r>
      <w:r w:rsidR="00D64E5B" w:rsidRPr="00810766">
        <w:t xml:space="preserve"> tegevuste kirjeldus</w:t>
      </w:r>
      <w:r w:rsidR="00744533" w:rsidRPr="00810766">
        <w:t xml:space="preserve"> </w:t>
      </w:r>
      <w:r w:rsidR="00752575" w:rsidRPr="00810766">
        <w:t>ja p</w:t>
      </w:r>
      <w:r w:rsidRPr="00810766">
        <w:t>unkti</w:t>
      </w:r>
      <w:r w:rsidR="003E5015" w:rsidRPr="00810766">
        <w:t> </w:t>
      </w:r>
      <w:r w:rsidR="00496CBC" w:rsidRPr="00810766">
        <w:t>6</w:t>
      </w:r>
      <w:r w:rsidRPr="00810766">
        <w:t xml:space="preserve"> kohaselt peab kirjas olema projekti eelarve</w:t>
      </w:r>
      <w:r w:rsidR="00324594" w:rsidRPr="00810766">
        <w:t xml:space="preserve"> abikõlblike</w:t>
      </w:r>
      <w:r w:rsidRPr="00810766">
        <w:t xml:space="preserve"> kulude lõikes ja taotletav toetuse summa. </w:t>
      </w:r>
      <w:r w:rsidR="00721E8C" w:rsidRPr="00810766">
        <w:t xml:space="preserve">Punkti 7 kohaselt </w:t>
      </w:r>
      <w:proofErr w:type="spellStart"/>
      <w:r w:rsidR="005C0CEF" w:rsidRPr="00810766">
        <w:t>kohaselt</w:t>
      </w:r>
      <w:proofErr w:type="spellEnd"/>
      <w:r w:rsidR="005C0CEF" w:rsidRPr="00810766">
        <w:t xml:space="preserve"> peab taotlus</w:t>
      </w:r>
      <w:r w:rsidR="00CB75F1" w:rsidRPr="00810766">
        <w:t>es</w:t>
      </w:r>
      <w:r w:rsidR="005C0CEF" w:rsidRPr="00810766">
        <w:t xml:space="preserve"> olema kinnitus eelnõu § 1</w:t>
      </w:r>
      <w:r w:rsidR="00810766">
        <w:t>0</w:t>
      </w:r>
      <w:r w:rsidR="005C0CEF" w:rsidRPr="00810766">
        <w:t xml:space="preserve"> lõikes 2 nimetatud nõuetele vastamise kohta. See tähendab, et taotleja peab andma kinnituse näiteks selle kohta, et tal ei ole riiklikku maksu- ega maksevõlga, tema suhtes ei ole algatatud pankrotimenetlust ja ta on taotluse esitamise ajaks esitanud nõuetekohaselt majandusaasta aruande.</w:t>
      </w:r>
      <w:r w:rsidR="005C0CEF">
        <w:t xml:space="preserve"> </w:t>
      </w:r>
    </w:p>
    <w:p w14:paraId="78500AC9" w14:textId="686C435E" w:rsidR="00752575" w:rsidRDefault="00752575" w:rsidP="00752575">
      <w:pPr>
        <w:pStyle w:val="NoSpacing"/>
      </w:pPr>
    </w:p>
    <w:p w14:paraId="6310F4C7" w14:textId="3BBB9890" w:rsidR="00D83662" w:rsidRDefault="00D83662" w:rsidP="005C0CEF">
      <w:pPr>
        <w:pStyle w:val="NoSpacing"/>
        <w:ind w:left="0" w:firstLine="0"/>
      </w:pPr>
      <w:r w:rsidRPr="00810766">
        <w:rPr>
          <w:u w:val="single"/>
        </w:rPr>
        <w:t>Lõikes 3</w:t>
      </w:r>
      <w:r w:rsidRPr="00810766">
        <w:t xml:space="preserve"> tuuakse välja, milliseid </w:t>
      </w:r>
      <w:proofErr w:type="spellStart"/>
      <w:r w:rsidR="00810766">
        <w:t>lis</w:t>
      </w:r>
      <w:r w:rsidRPr="00810766">
        <w:t>dokumente</w:t>
      </w:r>
      <w:proofErr w:type="spellEnd"/>
      <w:r w:rsidRPr="00810766">
        <w:t xml:space="preserve"> peab taotlus sisaldama.</w:t>
      </w:r>
    </w:p>
    <w:p w14:paraId="30F9A17B" w14:textId="77777777" w:rsidR="00D83662" w:rsidRDefault="00D83662" w:rsidP="00752575">
      <w:pPr>
        <w:pStyle w:val="NoSpacing"/>
      </w:pPr>
    </w:p>
    <w:p w14:paraId="67864385" w14:textId="26D8AFE5" w:rsidR="00744533" w:rsidRPr="00810766" w:rsidRDefault="00C452CC" w:rsidP="00CB75F1">
      <w:pPr>
        <w:pStyle w:val="NoSpacing"/>
        <w:ind w:left="0" w:firstLine="0"/>
      </w:pPr>
      <w:r w:rsidRPr="00810766">
        <w:t>Punkti</w:t>
      </w:r>
      <w:r w:rsidR="003E5015" w:rsidRPr="00810766">
        <w:t> </w:t>
      </w:r>
      <w:r w:rsidR="00CB75F1" w:rsidRPr="00810766">
        <w:t>1</w:t>
      </w:r>
      <w:r w:rsidRPr="00810766">
        <w:t xml:space="preserve"> kohaselt peab </w:t>
      </w:r>
      <w:r w:rsidR="003E5015" w:rsidRPr="00810766">
        <w:t xml:space="preserve">lisatud </w:t>
      </w:r>
      <w:r w:rsidRPr="00810766">
        <w:t>olema</w:t>
      </w:r>
      <w:r w:rsidR="00744533" w:rsidRPr="00810766">
        <w:t xml:space="preserve"> korteriomanike </w:t>
      </w:r>
      <w:r w:rsidRPr="00810766">
        <w:t xml:space="preserve">üldkoosoleku kehtiv otsus </w:t>
      </w:r>
      <w:r w:rsidR="003E5015" w:rsidRPr="00810766">
        <w:t xml:space="preserve">taotleda </w:t>
      </w:r>
      <w:r w:rsidRPr="00810766">
        <w:t>toetus</w:t>
      </w:r>
      <w:r w:rsidR="003E5015" w:rsidRPr="00810766">
        <w:t>t</w:t>
      </w:r>
      <w:r w:rsidRPr="00810766">
        <w:t xml:space="preserve"> ja </w:t>
      </w:r>
      <w:r w:rsidR="003E5015" w:rsidRPr="00810766">
        <w:t xml:space="preserve">täita </w:t>
      </w:r>
      <w:r w:rsidRPr="00810766">
        <w:t>sellega kaasneva</w:t>
      </w:r>
      <w:r w:rsidR="003E5015" w:rsidRPr="00810766">
        <w:t>id</w:t>
      </w:r>
      <w:r w:rsidRPr="00810766">
        <w:t xml:space="preserve"> kohustus</w:t>
      </w:r>
      <w:r w:rsidR="003E5015" w:rsidRPr="00810766">
        <w:t>i</w:t>
      </w:r>
      <w:r w:rsidRPr="00810766">
        <w:t>.</w:t>
      </w:r>
      <w:r w:rsidR="00E766CA" w:rsidRPr="00810766">
        <w:t xml:space="preserve"> </w:t>
      </w:r>
      <w:r w:rsidR="00744533" w:rsidRPr="00810766">
        <w:t>Korteriomanike üldkoosoleku tingimusi reguleerib korteriomandi- ja korteriühistuseaduse §</w:t>
      </w:r>
      <w:r w:rsidR="003E5015" w:rsidRPr="00810766">
        <w:t> </w:t>
      </w:r>
      <w:r w:rsidR="00744533" w:rsidRPr="00810766">
        <w:t xml:space="preserve">20. </w:t>
      </w:r>
      <w:r w:rsidR="00BC4EDB" w:rsidRPr="00810766">
        <w:t xml:space="preserve">Punkti </w:t>
      </w:r>
      <w:r w:rsidR="00CB75F1" w:rsidRPr="00810766">
        <w:t>2</w:t>
      </w:r>
      <w:r w:rsidR="00BC4EDB" w:rsidRPr="00810766">
        <w:t xml:space="preserve"> kohaselt peab </w:t>
      </w:r>
      <w:r w:rsidR="00911EAE" w:rsidRPr="00810766">
        <w:t xml:space="preserve">taotlusega </w:t>
      </w:r>
      <w:r w:rsidR="00CB75F1" w:rsidRPr="00810766">
        <w:t>kaasas olema</w:t>
      </w:r>
      <w:r w:rsidR="00911EAE" w:rsidRPr="00810766">
        <w:t xml:space="preserve"> ka korteriomanike üldkoosoleku otsus, mis kinnitab, et varjumiskoht on hoone elanike ühiskasutuses ja üldkasutatav. Kui varjumiskoht asub hoone keldris, kus üldkasutatav pind on piiratud, ja varjumiskoha rajamiseks on vaja kasutada eraomandis olevat ala, tuleb selle ala omanikult saada nõusolek. See tagab, et varjumiskoht on legaalselt ja praktiliselt kasutatav kõigi elanike poolt ning kõik osapooled on sellega nõus.</w:t>
      </w:r>
      <w:r w:rsidR="00911EAE" w:rsidRPr="00810766" w:rsidDel="00911EAE">
        <w:t xml:space="preserve"> </w:t>
      </w:r>
    </w:p>
    <w:p w14:paraId="3B41D409" w14:textId="77777777" w:rsidR="00744533" w:rsidRPr="0004572F" w:rsidRDefault="00744533" w:rsidP="003E45E9">
      <w:pPr>
        <w:pStyle w:val="NoSpacing"/>
        <w:rPr>
          <w:highlight w:val="yellow"/>
        </w:rPr>
      </w:pPr>
    </w:p>
    <w:p w14:paraId="1DE7C7E4" w14:textId="2CEF835C" w:rsidR="00E766CA" w:rsidRPr="00810766" w:rsidRDefault="00CD0AAF" w:rsidP="00810766">
      <w:pPr>
        <w:pStyle w:val="NoSpacing"/>
        <w:rPr>
          <w:bCs/>
        </w:rPr>
      </w:pPr>
      <w:r w:rsidRPr="00810766">
        <w:t xml:space="preserve">Kui taotletakse toetust tegevusele, mis sisaldab elektritöid, </w:t>
      </w:r>
      <w:r w:rsidR="00E766CA" w:rsidRPr="00810766">
        <w:t xml:space="preserve">tuleb lisada elektripaigaldise </w:t>
      </w:r>
      <w:r w:rsidR="003E5015" w:rsidRPr="00810766">
        <w:t xml:space="preserve">kehtiv </w:t>
      </w:r>
      <w:r w:rsidR="00E766CA" w:rsidRPr="00810766">
        <w:t>audit</w:t>
      </w:r>
      <w:r w:rsidR="00810766" w:rsidRPr="00810766">
        <w:t xml:space="preserve"> vastavalt</w:t>
      </w:r>
      <w:r w:rsidR="00E766CA" w:rsidRPr="00810766">
        <w:t xml:space="preserve"> määruse</w:t>
      </w:r>
      <w:r w:rsidR="00476162" w:rsidRPr="00810766">
        <w:t xml:space="preserve"> </w:t>
      </w:r>
      <w:r w:rsidR="00E766CA" w:rsidRPr="00810766">
        <w:t>nr</w:t>
      </w:r>
      <w:r w:rsidR="003E5015" w:rsidRPr="00810766">
        <w:t> </w:t>
      </w:r>
      <w:r w:rsidR="00E766CA" w:rsidRPr="00810766">
        <w:t>86</w:t>
      </w:r>
      <w:r w:rsidR="00476162" w:rsidRPr="00810766">
        <w:t xml:space="preserve"> nõuetele</w:t>
      </w:r>
      <w:r w:rsidR="00E766CA" w:rsidRPr="00810766">
        <w:t xml:space="preserve"> (punkt</w:t>
      </w:r>
      <w:r w:rsidR="003E5015" w:rsidRPr="00810766">
        <w:t> </w:t>
      </w:r>
      <w:r w:rsidR="00CB75F1" w:rsidRPr="00810766">
        <w:t>3</w:t>
      </w:r>
      <w:r w:rsidR="00E766CA" w:rsidRPr="00810766">
        <w:t>)</w:t>
      </w:r>
      <w:r w:rsidR="00810766" w:rsidRPr="00810766">
        <w:t xml:space="preserve">, </w:t>
      </w:r>
      <w:r w:rsidR="003E45E9" w:rsidRPr="00810766">
        <w:rPr>
          <w:bCs/>
        </w:rPr>
        <w:t>Nõue</w:t>
      </w:r>
      <w:r w:rsidR="00BE6071" w:rsidRPr="00810766">
        <w:rPr>
          <w:bCs/>
        </w:rPr>
        <w:t xml:space="preserve"> </w:t>
      </w:r>
      <w:r w:rsidR="003E45E9" w:rsidRPr="00810766">
        <w:rPr>
          <w:bCs/>
        </w:rPr>
        <w:t xml:space="preserve">esitada </w:t>
      </w:r>
      <w:r w:rsidR="003E45E9" w:rsidRPr="00810766">
        <w:t xml:space="preserve">korterelamu ühiskasutuses oleva elektripaigaldise audit, on </w:t>
      </w:r>
      <w:r w:rsidR="00E04789" w:rsidRPr="00810766">
        <w:t>oluline</w:t>
      </w:r>
      <w:r w:rsidR="002127B4" w:rsidRPr="00810766">
        <w:t xml:space="preserve"> ja vajalik</w:t>
      </w:r>
      <w:r w:rsidR="003E45E9" w:rsidRPr="00810766">
        <w:t xml:space="preserve">, et vältida võimalikke ohuolukordi, kus </w:t>
      </w:r>
      <w:r w:rsidR="00BC4EDB" w:rsidRPr="00810766">
        <w:t xml:space="preserve">näiteks </w:t>
      </w:r>
      <w:r w:rsidR="003E45E9" w:rsidRPr="00810766">
        <w:t xml:space="preserve">generaator on ühendatud ohtliku </w:t>
      </w:r>
      <w:r w:rsidR="00773380" w:rsidRPr="00810766">
        <w:t>elektripaigaldisega</w:t>
      </w:r>
      <w:r w:rsidR="003E45E9" w:rsidRPr="00810766">
        <w:t xml:space="preserve">. Elektripaigaldis </w:t>
      </w:r>
      <w:r w:rsidR="00BA7F2C" w:rsidRPr="00810766">
        <w:rPr>
          <w:bCs/>
        </w:rPr>
        <w:t>on kõrgendatud ohu allikas. Kui elektripaigaldis ei ole korras, on see risk nii inimesele kui ka varal</w:t>
      </w:r>
      <w:r w:rsidR="004B5DFE" w:rsidRPr="00810766">
        <w:rPr>
          <w:bCs/>
        </w:rPr>
        <w:t>e</w:t>
      </w:r>
      <w:r w:rsidR="00BA7F2C" w:rsidRPr="00810766">
        <w:rPr>
          <w:bCs/>
        </w:rPr>
        <w:t xml:space="preserve">. </w:t>
      </w:r>
      <w:r w:rsidR="001A0FE5" w:rsidRPr="00810766">
        <w:rPr>
          <w:bCs/>
        </w:rPr>
        <w:t>Nõuetele vastav e</w:t>
      </w:r>
      <w:r w:rsidR="001234C2" w:rsidRPr="00810766">
        <w:rPr>
          <w:bCs/>
        </w:rPr>
        <w:t xml:space="preserve">lektripaigaldise </w:t>
      </w:r>
      <w:r w:rsidR="001A0FE5" w:rsidRPr="00810766">
        <w:rPr>
          <w:bCs/>
        </w:rPr>
        <w:t>audit</w:t>
      </w:r>
      <w:r w:rsidR="003575D3" w:rsidRPr="00810766">
        <w:rPr>
          <w:bCs/>
        </w:rPr>
        <w:t xml:space="preserve"> tõendab, et elektripaigaldis vastab kehtivatele nõuetele</w:t>
      </w:r>
      <w:r w:rsidR="00AA5181" w:rsidRPr="00810766">
        <w:rPr>
          <w:bCs/>
        </w:rPr>
        <w:t xml:space="preserve"> ja normidele</w:t>
      </w:r>
      <w:r w:rsidR="003575D3" w:rsidRPr="00810766">
        <w:rPr>
          <w:bCs/>
        </w:rPr>
        <w:t>,</w:t>
      </w:r>
      <w:r w:rsidR="001A0FE5" w:rsidRPr="00810766">
        <w:rPr>
          <w:bCs/>
        </w:rPr>
        <w:t xml:space="preserve"> </w:t>
      </w:r>
      <w:r w:rsidR="004B3F69" w:rsidRPr="00810766">
        <w:rPr>
          <w:bCs/>
        </w:rPr>
        <w:lastRenderedPageBreak/>
        <w:t>aitab</w:t>
      </w:r>
      <w:r w:rsidR="001234C2" w:rsidRPr="00810766">
        <w:rPr>
          <w:bCs/>
        </w:rPr>
        <w:t xml:space="preserve"> tagada elektrisüsteemi turvalisus</w:t>
      </w:r>
      <w:r w:rsidR="004B3F69" w:rsidRPr="00810766">
        <w:rPr>
          <w:bCs/>
        </w:rPr>
        <w:t>e</w:t>
      </w:r>
      <w:r w:rsidR="00AA5181" w:rsidRPr="00810766">
        <w:rPr>
          <w:bCs/>
        </w:rPr>
        <w:t xml:space="preserve"> ja</w:t>
      </w:r>
      <w:r w:rsidR="001234C2" w:rsidRPr="00810766">
        <w:rPr>
          <w:bCs/>
        </w:rPr>
        <w:t xml:space="preserve"> töökindlus</w:t>
      </w:r>
      <w:r w:rsidR="004B3F69" w:rsidRPr="00810766">
        <w:rPr>
          <w:bCs/>
        </w:rPr>
        <w:t>e</w:t>
      </w:r>
      <w:r w:rsidR="00AA5181" w:rsidRPr="00810766">
        <w:rPr>
          <w:bCs/>
        </w:rPr>
        <w:t xml:space="preserve"> ning</w:t>
      </w:r>
      <w:r w:rsidR="001234C2" w:rsidRPr="00810766">
        <w:rPr>
          <w:bCs/>
        </w:rPr>
        <w:t xml:space="preserve"> ühtlasi ennetada tulekahjusid ja muid õnnetusi. </w:t>
      </w:r>
      <w:r w:rsidR="007273B7" w:rsidRPr="00810766">
        <w:rPr>
          <w:bCs/>
        </w:rPr>
        <w:t>E</w:t>
      </w:r>
      <w:r w:rsidR="00BD6E31" w:rsidRPr="00810766">
        <w:rPr>
          <w:bCs/>
        </w:rPr>
        <w:t>lektripaigaldise</w:t>
      </w:r>
      <w:r w:rsidR="00911EAE" w:rsidRPr="00810766">
        <w:rPr>
          <w:bCs/>
        </w:rPr>
        <w:t xml:space="preserve"> </w:t>
      </w:r>
      <w:r w:rsidR="007273B7" w:rsidRPr="00810766">
        <w:rPr>
          <w:bCs/>
        </w:rPr>
        <w:t xml:space="preserve">kehtiva </w:t>
      </w:r>
      <w:r w:rsidR="00911EAE" w:rsidRPr="00810766">
        <w:rPr>
          <w:bCs/>
        </w:rPr>
        <w:t xml:space="preserve">auditi </w:t>
      </w:r>
      <w:r w:rsidR="007273B7" w:rsidRPr="00810766">
        <w:rPr>
          <w:bCs/>
        </w:rPr>
        <w:t xml:space="preserve">kulu ei ole abikõlblik. </w:t>
      </w:r>
    </w:p>
    <w:p w14:paraId="2ACD38C0" w14:textId="77777777" w:rsidR="003E45E9" w:rsidRDefault="003E45E9" w:rsidP="00E766CA">
      <w:pPr>
        <w:pStyle w:val="NoSpacing"/>
        <w:rPr>
          <w:bCs/>
        </w:rPr>
      </w:pPr>
    </w:p>
    <w:p w14:paraId="0A4D0D0B" w14:textId="41F566B6" w:rsidR="00DA6CFF" w:rsidRDefault="00E766CA" w:rsidP="00A67D9A">
      <w:pPr>
        <w:pStyle w:val="NoSpacing"/>
      </w:pPr>
      <w:r w:rsidRPr="00810766">
        <w:t xml:space="preserve">Punkti </w:t>
      </w:r>
      <w:r w:rsidR="00CB75F1" w:rsidRPr="00810766">
        <w:t>4</w:t>
      </w:r>
      <w:r w:rsidRPr="00810766">
        <w:t xml:space="preserve"> kohaselt tuleb </w:t>
      </w:r>
      <w:r w:rsidR="00F9267B" w:rsidRPr="00810766">
        <w:t xml:space="preserve">taotluses </w:t>
      </w:r>
      <w:r w:rsidRPr="00810766">
        <w:t xml:space="preserve">esitada </w:t>
      </w:r>
      <w:r w:rsidR="00D0421B" w:rsidRPr="00810766">
        <w:t>vähemalt kaks võrreldavat</w:t>
      </w:r>
      <w:r w:rsidRPr="00810766">
        <w:t xml:space="preserve"> </w:t>
      </w:r>
      <w:r w:rsidR="00D0421B" w:rsidRPr="00810766">
        <w:t>hinnapakkumust</w:t>
      </w:r>
      <w:r w:rsidRPr="00810766">
        <w:t xml:space="preserve">, mis </w:t>
      </w:r>
      <w:r w:rsidR="003061DF" w:rsidRPr="00810766">
        <w:t xml:space="preserve">on </w:t>
      </w:r>
      <w:r w:rsidRPr="00810766">
        <w:t>saadud kirjalikku taasesitamist võimaldavas vormis ühesuguse lähteülesande järgi hinnapäringu tulemuse</w:t>
      </w:r>
      <w:r w:rsidR="00DB50D0" w:rsidRPr="00810766">
        <w:t>l</w:t>
      </w:r>
      <w:r w:rsidR="00B30BA7" w:rsidRPr="00810766">
        <w:t xml:space="preserve"> </w:t>
      </w:r>
      <w:r w:rsidR="00DB50D0" w:rsidRPr="00810766">
        <w:t>(nt projekteerimistööd, ehitustööd, esemete ost jne).</w:t>
      </w:r>
      <w:r w:rsidR="00582F6D" w:rsidRPr="00810766">
        <w:t xml:space="preserve"> </w:t>
      </w:r>
      <w:r w:rsidR="00DB50D0" w:rsidRPr="00810766">
        <w:t>Taotleja peab olema teinud piisava</w:t>
      </w:r>
      <w:r w:rsidR="003061DF" w:rsidRPr="00810766">
        <w:t>lt</w:t>
      </w:r>
      <w:r w:rsidR="00DB50D0" w:rsidRPr="00810766">
        <w:t xml:space="preserve"> pingutusi võrreldavate hinnapakkum</w:t>
      </w:r>
      <w:r w:rsidR="00772910" w:rsidRPr="00810766">
        <w:t>u</w:t>
      </w:r>
      <w:r w:rsidR="00DB50D0" w:rsidRPr="00810766">
        <w:t xml:space="preserve">ste saamiseks, </w:t>
      </w:r>
      <w:r w:rsidR="003061DF" w:rsidRPr="00810766">
        <w:t xml:space="preserve">et </w:t>
      </w:r>
      <w:r w:rsidR="00DB50D0" w:rsidRPr="00810766">
        <w:t>tagada optimaalne hinna ja kvaliteedi suhe. Konkurentsivõimelist hinda saab tõendada võrreldavate pakkum</w:t>
      </w:r>
      <w:r w:rsidR="00772910" w:rsidRPr="00810766">
        <w:t>u</w:t>
      </w:r>
      <w:r w:rsidR="00DB50D0" w:rsidRPr="00810766">
        <w:t>stega</w:t>
      </w:r>
      <w:r w:rsidR="00F9267B" w:rsidRPr="00810766">
        <w:t>, mis tähendab, et</w:t>
      </w:r>
      <w:r w:rsidR="00DB50D0" w:rsidRPr="00810766">
        <w:t xml:space="preserve"> </w:t>
      </w:r>
      <w:r w:rsidR="00F9267B" w:rsidRPr="00810766">
        <w:t>ü</w:t>
      </w:r>
      <w:r w:rsidR="00DB50D0" w:rsidRPr="00810766">
        <w:t xml:space="preserve">he ettevõtte esitatud pakkumusega </w:t>
      </w:r>
      <w:r w:rsidR="002127B4" w:rsidRPr="00810766">
        <w:t xml:space="preserve">üldjuhul </w:t>
      </w:r>
      <w:r w:rsidR="00DB50D0" w:rsidRPr="00810766">
        <w:t xml:space="preserve">piirduda </w:t>
      </w:r>
      <w:r w:rsidR="00F9267B" w:rsidRPr="00810766">
        <w:t xml:space="preserve">ei saa </w:t>
      </w:r>
      <w:r w:rsidR="00DB50D0" w:rsidRPr="00810766">
        <w:t>(s</w:t>
      </w:r>
      <w:r w:rsidR="003061DF" w:rsidRPr="00810766">
        <w:t>ealhulgas</w:t>
      </w:r>
      <w:r w:rsidR="00DB50D0" w:rsidRPr="00810766">
        <w:t xml:space="preserve"> juhtudel, kus pakkujad on näiteks pakkum</w:t>
      </w:r>
      <w:r w:rsidR="003061DF" w:rsidRPr="00810766">
        <w:t>u</w:t>
      </w:r>
      <w:r w:rsidR="00DB50D0" w:rsidRPr="00810766">
        <w:t xml:space="preserve">ste esitamisest loobunud). </w:t>
      </w:r>
      <w:r w:rsidR="00E85742" w:rsidRPr="00810766">
        <w:t>O</w:t>
      </w:r>
      <w:r w:rsidR="00DB50D0" w:rsidRPr="00810766">
        <w:t>luline</w:t>
      </w:r>
      <w:r w:rsidR="00E85742" w:rsidRPr="00810766">
        <w:t xml:space="preserve"> on</w:t>
      </w:r>
      <w:r w:rsidR="00DB50D0" w:rsidRPr="00810766">
        <w:t>, et pakkumuste võtmise protsess o</w:t>
      </w:r>
      <w:r w:rsidR="00F9267B" w:rsidRPr="00810766">
        <w:t>leks</w:t>
      </w:r>
      <w:r w:rsidR="00DB50D0" w:rsidRPr="00810766">
        <w:t xml:space="preserve"> selge ja läbipaistev, pakkumuste esitamiseks on antud piisavalt aega ning taotleja on selle dokumenteerinud</w:t>
      </w:r>
      <w:r w:rsidR="008C709D" w:rsidRPr="00810766">
        <w:t xml:space="preserve">. </w:t>
      </w:r>
      <w:r w:rsidR="00A67D9A" w:rsidRPr="00810766">
        <w:t xml:space="preserve">Hinnapäringust peab nähtuma, millise kauba või teenuse ostmiseks pakkumust soovitakse ning pakkumuses peab olema märgitud pakutav kaup või teenus, </w:t>
      </w:r>
      <w:r w:rsidR="00F13A18" w:rsidRPr="00810766">
        <w:t xml:space="preserve">maksumus, </w:t>
      </w:r>
      <w:r w:rsidR="00A67D9A" w:rsidRPr="00810766">
        <w:t xml:space="preserve">pakkumuse kehtivusaeg, pakkumuse esitamise kuupäev ja koostaja nimi. </w:t>
      </w:r>
      <w:r w:rsidR="00A52F62" w:rsidRPr="00810766">
        <w:t xml:space="preserve">Hinnapakkumused on </w:t>
      </w:r>
      <w:r w:rsidR="0090618C" w:rsidRPr="00810766">
        <w:t xml:space="preserve">olulised taotletava toetuse summa </w:t>
      </w:r>
      <w:r w:rsidR="00F13A18" w:rsidRPr="00810766">
        <w:t>määramisel</w:t>
      </w:r>
      <w:r w:rsidR="002579C0" w:rsidRPr="00810766">
        <w:t xml:space="preserve"> </w:t>
      </w:r>
      <w:r w:rsidR="00CB75F1" w:rsidRPr="00810766">
        <w:t>(t</w:t>
      </w:r>
      <w:r w:rsidR="002579C0" w:rsidRPr="00810766">
        <w:t>aotleja peab taotluses tooma välja projekti eelarve abikõlblike kulude lõikes ja taotletava toetuse summa</w:t>
      </w:r>
      <w:r w:rsidR="00CB75F1" w:rsidRPr="00810766">
        <w:t>).</w:t>
      </w:r>
      <w:r w:rsidR="002579C0" w:rsidRPr="0034775C">
        <w:t xml:space="preserve"> </w:t>
      </w:r>
    </w:p>
    <w:p w14:paraId="3B3F107C" w14:textId="77777777" w:rsidR="00E85742" w:rsidRDefault="00E85742" w:rsidP="00CB75F1">
      <w:pPr>
        <w:pStyle w:val="NoSpacing"/>
        <w:ind w:left="0" w:firstLine="0"/>
      </w:pPr>
    </w:p>
    <w:p w14:paraId="293BC8BE" w14:textId="6A5E1DFC" w:rsidR="008703E9" w:rsidRPr="0004572F" w:rsidRDefault="00E85742" w:rsidP="001F37DB">
      <w:pPr>
        <w:pStyle w:val="NoSpacing"/>
        <w:rPr>
          <w:highlight w:val="yellow"/>
        </w:rPr>
      </w:pPr>
      <w:r w:rsidRPr="00810766">
        <w:t>Kui kahte sõltumatut hinnapakkumust ei ole võimalik esitada või kui odavaimat pakkumust ei valita, tuleb taotluses esitada sellekohane põhjendus (</w:t>
      </w:r>
      <w:r w:rsidRPr="00810766">
        <w:rPr>
          <w:u w:val="single"/>
        </w:rPr>
        <w:t>lõige</w:t>
      </w:r>
      <w:r w:rsidR="00DF6F8E" w:rsidRPr="00810766">
        <w:rPr>
          <w:u w:val="single"/>
        </w:rPr>
        <w:t> </w:t>
      </w:r>
      <w:r w:rsidR="003208E4">
        <w:rPr>
          <w:u w:val="single"/>
        </w:rPr>
        <w:t>4</w:t>
      </w:r>
      <w:r w:rsidRPr="00810766">
        <w:t>).</w:t>
      </w:r>
      <w:r w:rsidR="00B003BF" w:rsidRPr="00810766">
        <w:t xml:space="preserve"> </w:t>
      </w:r>
      <w:r w:rsidR="00F13A18" w:rsidRPr="00810766">
        <w:t xml:space="preserve">Kui odavaimat pakkumust ei valita, tuleb </w:t>
      </w:r>
      <w:r w:rsidR="00972BEF" w:rsidRPr="00810766">
        <w:t xml:space="preserve">selgitada, millised olid kriteeriumid ja millised tegurid mõjutasid otsuse tegemist. See </w:t>
      </w:r>
      <w:r w:rsidR="00F13A18" w:rsidRPr="00810766">
        <w:t>võimaldab</w:t>
      </w:r>
      <w:r w:rsidR="00972BEF" w:rsidRPr="00810766">
        <w:t xml:space="preserve"> </w:t>
      </w:r>
      <w:proofErr w:type="spellStart"/>
      <w:r w:rsidR="001F6BF1" w:rsidRPr="00810766">
        <w:t>RTK-l</w:t>
      </w:r>
      <w:proofErr w:type="spellEnd"/>
      <w:r w:rsidR="001F6BF1" w:rsidRPr="00810766">
        <w:t xml:space="preserve"> </w:t>
      </w:r>
      <w:r w:rsidR="00972BEF" w:rsidRPr="00810766">
        <w:t>hinnata, kas tehtud otsus ja selle aluseks olev põhjendus on mõistlik ja põhjendatud.</w:t>
      </w:r>
      <w:r w:rsidR="002C7E92" w:rsidRPr="00810766">
        <w:t xml:space="preserve"> Kui kahte sõltumatut hinnapakkumust pole võimalik esitada, tuleb põhjenduses välja tuua, kas ja millal </w:t>
      </w:r>
      <w:r w:rsidR="004B3EC3" w:rsidRPr="00810766">
        <w:t xml:space="preserve">taotleja </w:t>
      </w:r>
      <w:r w:rsidR="002C7E92" w:rsidRPr="00810766">
        <w:t>hinnapakkumusi</w:t>
      </w:r>
      <w:r w:rsidR="004B3EC3" w:rsidRPr="00810766">
        <w:t xml:space="preserve"> küsis. Põhjenduses toodud väited </w:t>
      </w:r>
      <w:r w:rsidR="00CD381B" w:rsidRPr="00810766">
        <w:t xml:space="preserve">peavad </w:t>
      </w:r>
      <w:r w:rsidR="004B3EC3" w:rsidRPr="00810766">
        <w:t>toetu</w:t>
      </w:r>
      <w:r w:rsidR="00CD381B" w:rsidRPr="00810766">
        <w:t>m</w:t>
      </w:r>
      <w:r w:rsidR="004B3EC3" w:rsidRPr="00810766">
        <w:t>a usaldusväärsetele tõenditele või andmetele.</w:t>
      </w:r>
      <w:r w:rsidR="00354417" w:rsidRPr="00810766">
        <w:t xml:space="preserve"> Pakkuja valimisel </w:t>
      </w:r>
      <w:r w:rsidR="00810766" w:rsidRPr="00810766">
        <w:t>oleks soovituslik</w:t>
      </w:r>
      <w:r w:rsidR="00354417" w:rsidRPr="00810766">
        <w:t xml:space="preserve"> kontrollida, et pakkujal ei oleks riiklikku maksu- ega maksevõlga, sest </w:t>
      </w:r>
      <w:r w:rsidR="003F09BE" w:rsidRPr="00810766">
        <w:t xml:space="preserve">maksevõlg võib tähendada, et tööde teostajal on rahalisi raskusi, mis võivad mõjutada tööde tähtaegset ja kvaliteetset lõpetamist. </w:t>
      </w:r>
    </w:p>
    <w:p w14:paraId="5D29B2FC" w14:textId="77777777" w:rsidR="00D0421B" w:rsidRPr="0004572F" w:rsidRDefault="00D0421B" w:rsidP="00E85742">
      <w:pPr>
        <w:pStyle w:val="NoSpacing"/>
        <w:ind w:left="0" w:firstLine="0"/>
        <w:rPr>
          <w:highlight w:val="yellow"/>
        </w:rPr>
      </w:pPr>
    </w:p>
    <w:p w14:paraId="0294AA32" w14:textId="52572993" w:rsidR="0004572F" w:rsidRPr="00A94A18" w:rsidRDefault="0004572F" w:rsidP="0004572F">
      <w:pPr>
        <w:pStyle w:val="NoSpacing"/>
        <w:ind w:left="0" w:firstLine="0"/>
        <w:rPr>
          <w:color w:val="000000" w:themeColor="text1"/>
        </w:rPr>
      </w:pPr>
      <w:r w:rsidRPr="00810766">
        <w:t xml:space="preserve">Punkti 5 kohaselt tuleb </w:t>
      </w:r>
      <w:r w:rsidR="003208E4">
        <w:t>eelnõu</w:t>
      </w:r>
      <w:r w:rsidRPr="00810766">
        <w:t xml:space="preserve"> § </w:t>
      </w:r>
      <w:r w:rsidR="00810766">
        <w:t>8</w:t>
      </w:r>
      <w:r w:rsidRPr="00810766">
        <w:t xml:space="preserve"> lõikes 3 sätestatud</w:t>
      </w:r>
      <w:r w:rsidR="003208E4">
        <w:t xml:space="preserve"> juhul</w:t>
      </w:r>
      <w:r w:rsidRPr="00810766">
        <w:t xml:space="preserve"> esitada kulu tõendav dokument. Eelnõu § </w:t>
      </w:r>
      <w:r w:rsidR="003208E4">
        <w:t>8</w:t>
      </w:r>
      <w:r w:rsidRPr="00810766">
        <w:t xml:space="preserve"> lõige 3 sätestab, et</w:t>
      </w:r>
      <w:r w:rsidRPr="00810766">
        <w:rPr>
          <w:color w:val="000000" w:themeColor="text1"/>
        </w:rPr>
        <w:t xml:space="preserve"> kui projekti raames viiakse ellu käesoleva määruse § </w:t>
      </w:r>
      <w:r w:rsidR="003208E4">
        <w:rPr>
          <w:color w:val="000000" w:themeColor="text1"/>
        </w:rPr>
        <w:t>6</w:t>
      </w:r>
      <w:r w:rsidRPr="00810766">
        <w:rPr>
          <w:color w:val="000000" w:themeColor="text1"/>
        </w:rPr>
        <w:t xml:space="preserve"> lõike 2 punktides 6 või 9 sätestatud tegevusi või kui § </w:t>
      </w:r>
      <w:r w:rsidR="003208E4">
        <w:rPr>
          <w:color w:val="000000" w:themeColor="text1"/>
        </w:rPr>
        <w:t>6</w:t>
      </w:r>
      <w:r w:rsidRPr="00810766">
        <w:rPr>
          <w:color w:val="000000" w:themeColor="text1"/>
        </w:rPr>
        <w:t xml:space="preserve"> lõikes 2 sätestatud tegevus eeldab ehitusluba või ehitusteatist, algab projekti abikõlblikkuse periood nimetatud tegevuse elluviimise kulu tekkimisest, mis ei ole varasem kui 1. jaanuar 2025. Sellise kulu hüvitamiseks tuleb taotluses esitada kulu tõendav dokument.</w:t>
      </w:r>
    </w:p>
    <w:p w14:paraId="7379C5D9" w14:textId="1C5204E0" w:rsidR="0004572F" w:rsidRDefault="0004572F" w:rsidP="0004572F">
      <w:pPr>
        <w:pStyle w:val="NoSpacing"/>
      </w:pPr>
    </w:p>
    <w:p w14:paraId="199FDB72" w14:textId="510604CF" w:rsidR="003F09BE" w:rsidRDefault="00D0421B" w:rsidP="003F09BE">
      <w:pPr>
        <w:pStyle w:val="NoSpacing"/>
        <w:ind w:left="0" w:firstLine="0"/>
      </w:pPr>
      <w:r w:rsidRPr="003208E4">
        <w:t xml:space="preserve">Punkti </w:t>
      </w:r>
      <w:r w:rsidR="0004572F" w:rsidRPr="003208E4">
        <w:t>6</w:t>
      </w:r>
      <w:r w:rsidRPr="003208E4">
        <w:t xml:space="preserve"> kohaselt tuleb esitada pildid planeeritud varjumiskohast.</w:t>
      </w:r>
      <w:r w:rsidR="003F09BE" w:rsidRPr="003208E4">
        <w:t xml:space="preserve"> Pildid annavad ülevaate planeeritavast varjumiskohast ja </w:t>
      </w:r>
      <w:r w:rsidR="001F37DB" w:rsidRPr="003208E4">
        <w:t xml:space="preserve">selle </w:t>
      </w:r>
      <w:r w:rsidR="003F09BE" w:rsidRPr="003208E4">
        <w:t>paiknemisest. Varjumiskohta ei tohi planeerida ruumidesse, kus paiknevad eelnõu § 2 lõikes 4 nimetatud ohuallikad (elektri peakilp, generaator jne). Selline piirang on kehtestatud, et tagada varjumiskoh</w:t>
      </w:r>
      <w:r w:rsidR="001F37DB" w:rsidRPr="003208E4">
        <w:t>a</w:t>
      </w:r>
      <w:r w:rsidR="003F09BE" w:rsidRPr="003208E4">
        <w:t xml:space="preserve"> ohutus.</w:t>
      </w:r>
    </w:p>
    <w:p w14:paraId="6E282FDC" w14:textId="77777777" w:rsidR="0004572F" w:rsidRDefault="0004572F" w:rsidP="003F09BE">
      <w:pPr>
        <w:pStyle w:val="NoSpacing"/>
        <w:ind w:left="0" w:firstLine="0"/>
      </w:pPr>
    </w:p>
    <w:p w14:paraId="05A6CA08" w14:textId="71107136" w:rsidR="0004572F" w:rsidRDefault="0004572F" w:rsidP="003F09BE">
      <w:pPr>
        <w:pStyle w:val="NoSpacing"/>
        <w:ind w:left="0" w:firstLine="0"/>
      </w:pPr>
      <w:r w:rsidRPr="003208E4">
        <w:rPr>
          <w:u w:val="single"/>
        </w:rPr>
        <w:t>Lõike 5</w:t>
      </w:r>
      <w:r w:rsidRPr="003208E4">
        <w:t xml:space="preserve"> kohaselt peab </w:t>
      </w:r>
      <w:r w:rsidRPr="003208E4">
        <w:rPr>
          <w:color w:val="202020"/>
          <w:shd w:val="clear" w:color="auto" w:fill="FFFFFF"/>
        </w:rPr>
        <w:t xml:space="preserve">taotluses esitatud projekteerimis- ja ehitus- või rekonstrueerimistöid </w:t>
      </w:r>
      <w:r w:rsidRPr="003208E4">
        <w:t>teostava isiku pädevus pakkumuse esitamisel olema tõendatud kutse- või pädevustunnistusega, mis põhineb kutseseaduse alusel määratud asjakohasel kutsestandardil või muu õigusakti nõuetel. </w:t>
      </w:r>
      <w:r w:rsidR="003208E4">
        <w:t>Oluline on</w:t>
      </w:r>
      <w:r w:rsidR="00FB07AF" w:rsidRPr="003208E4">
        <w:t>, et selliseid töid teeksid pädevad isikud ja et ei tekiks riski, et tööde tulemusena oleks varjumiskoht, mis reaalse ohu korral oma eesmärki ei täida.</w:t>
      </w:r>
    </w:p>
    <w:p w14:paraId="7590E654" w14:textId="2A674E2A" w:rsidR="008703E9" w:rsidRDefault="008703E9" w:rsidP="00335419">
      <w:pPr>
        <w:pStyle w:val="NoSpacing"/>
        <w:ind w:left="0" w:firstLine="0"/>
      </w:pPr>
    </w:p>
    <w:p w14:paraId="52E12564" w14:textId="15ECE6AD" w:rsidR="008703E9" w:rsidRDefault="00D64E5B" w:rsidP="0033042C">
      <w:pPr>
        <w:pStyle w:val="NoSpacing"/>
      </w:pPr>
      <w:r>
        <w:rPr>
          <w:u w:val="single" w:color="000000"/>
        </w:rPr>
        <w:t>Lõi</w:t>
      </w:r>
      <w:r w:rsidR="001243D6">
        <w:rPr>
          <w:u w:val="single" w:color="000000"/>
        </w:rPr>
        <w:t>ke</w:t>
      </w:r>
      <w:r w:rsidR="007370AC">
        <w:rPr>
          <w:u w:val="single" w:color="000000"/>
        </w:rPr>
        <w:t>s</w:t>
      </w:r>
      <w:r w:rsidR="00335419">
        <w:rPr>
          <w:u w:val="single" w:color="000000"/>
        </w:rPr>
        <w:t xml:space="preserve"> </w:t>
      </w:r>
      <w:r w:rsidR="0004572F">
        <w:rPr>
          <w:u w:val="single" w:color="000000"/>
        </w:rPr>
        <w:t>6</w:t>
      </w:r>
      <w:r w:rsidR="00335419" w:rsidRPr="00335419">
        <w:t xml:space="preserve"> </w:t>
      </w:r>
      <w:r w:rsidR="007370AC">
        <w:t xml:space="preserve">nimetatakse asjaolud, mille kohta peab taotleja andma taotluses kinnituse, et </w:t>
      </w:r>
      <w:r w:rsidR="00CD381B">
        <w:t xml:space="preserve">ta </w:t>
      </w:r>
      <w:r w:rsidR="007370AC">
        <w:t xml:space="preserve">on nendest teadlik. </w:t>
      </w:r>
    </w:p>
    <w:p w14:paraId="54765930" w14:textId="77777777" w:rsidR="001243D6" w:rsidRDefault="001243D6" w:rsidP="0033042C">
      <w:pPr>
        <w:pStyle w:val="NoSpacing"/>
      </w:pPr>
    </w:p>
    <w:p w14:paraId="2264575B" w14:textId="4AFD04F7" w:rsidR="008703E9" w:rsidRDefault="00D64E5B" w:rsidP="0033042C">
      <w:pPr>
        <w:pStyle w:val="NoSpacing"/>
      </w:pPr>
      <w:r>
        <w:lastRenderedPageBreak/>
        <w:t>Punkti 1 kohaselt peab taotleja kinnitama, et ta on teadlik toetuse saamisega seotud kohustustest</w:t>
      </w:r>
      <w:r w:rsidR="00763F9F">
        <w:t xml:space="preserve">. Taotleja võtab endale toetuse saamisega kohustuse tagada projekti elluviimine. Näiteks peab taotleja abikõlblikkuse perioodil </w:t>
      </w:r>
      <w:r w:rsidR="00CD381B">
        <w:t xml:space="preserve">ellu viima </w:t>
      </w:r>
      <w:r w:rsidR="00763F9F">
        <w:t>taotluses märgitud toetatavad tegevused ja kandma ne</w:t>
      </w:r>
      <w:r w:rsidR="00CD381B">
        <w:t>nde</w:t>
      </w:r>
      <w:r w:rsidR="00763F9F">
        <w:t xml:space="preserve"> kulud</w:t>
      </w:r>
      <w:r w:rsidR="00CD381B">
        <w:t>, tehes</w:t>
      </w:r>
      <w:r w:rsidR="00763F9F">
        <w:t xml:space="preserve"> taotleja kontolt ülekande või </w:t>
      </w:r>
      <w:r w:rsidR="00CD381B">
        <w:t xml:space="preserve">makstes tema </w:t>
      </w:r>
      <w:r w:rsidR="00763F9F">
        <w:t>pangakaardiga</w:t>
      </w:r>
      <w:r w:rsidR="006F4ED7">
        <w:t>.</w:t>
      </w:r>
      <w:r w:rsidR="00C24334">
        <w:t xml:space="preserve"> </w:t>
      </w:r>
      <w:r w:rsidR="00C35D0F" w:rsidRPr="009C6A2D">
        <w:t xml:space="preserve">Taotleja peab </w:t>
      </w:r>
      <w:r w:rsidR="00C35D0F">
        <w:t xml:space="preserve">esitama </w:t>
      </w:r>
      <w:proofErr w:type="spellStart"/>
      <w:r w:rsidR="00AE2043">
        <w:t>RTK-le</w:t>
      </w:r>
      <w:proofErr w:type="spellEnd"/>
      <w:r w:rsidR="00AE2043">
        <w:t xml:space="preserve"> </w:t>
      </w:r>
      <w:r w:rsidR="006101FE">
        <w:t>projekti elluviimise aruande</w:t>
      </w:r>
      <w:r w:rsidR="00C35D0F">
        <w:t xml:space="preserve"> </w:t>
      </w:r>
      <w:r w:rsidR="009C6A2D">
        <w:t xml:space="preserve">ja lisame sellele abikõlbliku kulu tõendid ja pildid kohandatud varjumiskohast </w:t>
      </w:r>
      <w:r w:rsidR="00C35D0F">
        <w:t>(</w:t>
      </w:r>
      <w:r w:rsidR="009C6A2D">
        <w:t xml:space="preserve">vt </w:t>
      </w:r>
      <w:r w:rsidR="00C35D0F">
        <w:t>eelnõu §</w:t>
      </w:r>
      <w:r w:rsidR="003601A6">
        <w:t> </w:t>
      </w:r>
      <w:r w:rsidR="00C35D0F">
        <w:t>2</w:t>
      </w:r>
      <w:r w:rsidR="003208E4">
        <w:t>0</w:t>
      </w:r>
      <w:r w:rsidR="00C35D0F">
        <w:t>)</w:t>
      </w:r>
      <w:r w:rsidR="00476162">
        <w:t>.</w:t>
      </w:r>
      <w:r w:rsidR="00D40F4A">
        <w:t xml:space="preserve"> </w:t>
      </w:r>
    </w:p>
    <w:p w14:paraId="1AD70899" w14:textId="77777777" w:rsidR="001243D6" w:rsidRDefault="001243D6" w:rsidP="006F4ED7">
      <w:pPr>
        <w:pStyle w:val="NoSpacing"/>
        <w:ind w:left="0" w:firstLine="0"/>
      </w:pPr>
    </w:p>
    <w:p w14:paraId="7E77F25B" w14:textId="01C10FEC" w:rsidR="008703E9" w:rsidRDefault="00D64E5B" w:rsidP="0033042C">
      <w:pPr>
        <w:pStyle w:val="NoSpacing"/>
      </w:pPr>
      <w:r>
        <w:t xml:space="preserve">Punkti 2 kohaselt peab taotleja </w:t>
      </w:r>
      <w:r w:rsidR="00253949">
        <w:t xml:space="preserve">kinnitama, et </w:t>
      </w:r>
      <w:r w:rsidR="00465B31">
        <w:t xml:space="preserve">ta </w:t>
      </w:r>
      <w:r w:rsidR="00253949">
        <w:t>on teadlik</w:t>
      </w:r>
      <w:r w:rsidR="00465B31">
        <w:t xml:space="preserve"> sellest</w:t>
      </w:r>
      <w:r>
        <w:t xml:space="preserve">, et </w:t>
      </w:r>
      <w:r w:rsidR="00465B31">
        <w:t xml:space="preserve">kui ta </w:t>
      </w:r>
      <w:r>
        <w:t>saa</w:t>
      </w:r>
      <w:r w:rsidR="00465B31">
        <w:t>b</w:t>
      </w:r>
      <w:r>
        <w:t xml:space="preserve"> toetust, avalikustatakse talle toetuse andmisega seotud andmed </w:t>
      </w:r>
      <w:r w:rsidR="00F91E25">
        <w:t xml:space="preserve">(toetuse saaja nimi, toetuse summa) </w:t>
      </w:r>
      <w:r w:rsidR="00FB07AF">
        <w:t>Päästeameti</w:t>
      </w:r>
      <w:r w:rsidR="00F91E25">
        <w:t xml:space="preserve"> </w:t>
      </w:r>
      <w:r w:rsidR="00773E6C">
        <w:t>veebisaidil</w:t>
      </w:r>
      <w:r>
        <w:t xml:space="preserve">. </w:t>
      </w:r>
    </w:p>
    <w:p w14:paraId="0E085D17" w14:textId="77777777" w:rsidR="001243D6" w:rsidRDefault="001243D6" w:rsidP="0033042C">
      <w:pPr>
        <w:pStyle w:val="NoSpacing"/>
      </w:pPr>
    </w:p>
    <w:p w14:paraId="5A998504" w14:textId="0BEC3CBD" w:rsidR="008703E9" w:rsidRDefault="00D64E5B" w:rsidP="0033042C">
      <w:pPr>
        <w:pStyle w:val="NoSpacing"/>
      </w:pPr>
      <w:r w:rsidRPr="00253949">
        <w:t xml:space="preserve">Punkti 3 </w:t>
      </w:r>
      <w:r w:rsidR="00253949" w:rsidRPr="00253949">
        <w:t xml:space="preserve">kohaselt </w:t>
      </w:r>
      <w:r w:rsidR="00253949">
        <w:t xml:space="preserve">peab taotleja andma kinnituse, et ta on teadlik </w:t>
      </w:r>
      <w:r w:rsidR="00253949" w:rsidRPr="007A75D9">
        <w:t>tagasinõutud toetuse tagasimaksmise kohustusest</w:t>
      </w:r>
      <w:r w:rsidR="00253949">
        <w:t>.</w:t>
      </w:r>
      <w:r w:rsidR="00253949" w:rsidRPr="007A75D9">
        <w:t xml:space="preserve"> </w:t>
      </w:r>
      <w:r w:rsidR="005522E9">
        <w:t>K</w:t>
      </w:r>
      <w:r w:rsidR="00BC46D0">
        <w:t>õnealuse</w:t>
      </w:r>
      <w:r w:rsidR="005522E9">
        <w:t xml:space="preserve"> toetuse puhul on tegemist avaliku sektori rahaga ja selle raha kasutamiseks on </w:t>
      </w:r>
      <w:r w:rsidR="00C963F4">
        <w:t xml:space="preserve">eelnõus </w:t>
      </w:r>
      <w:r w:rsidR="005522E9">
        <w:t xml:space="preserve">kehtestatud tingimused. Kui toetuse saaja rikub </w:t>
      </w:r>
      <w:r w:rsidR="00C963F4">
        <w:t xml:space="preserve">eelnõuga </w:t>
      </w:r>
      <w:r w:rsidR="005522E9">
        <w:t xml:space="preserve">kehtestatud tingimusi, nõuab </w:t>
      </w:r>
      <w:r w:rsidR="00A87F4D">
        <w:t xml:space="preserve">RTK </w:t>
      </w:r>
      <w:r w:rsidR="005522E9">
        <w:t>to</w:t>
      </w:r>
      <w:r w:rsidR="001C55E5">
        <w:t>etuse tagasi</w:t>
      </w:r>
      <w:r w:rsidR="005522E9">
        <w:t xml:space="preserve"> </w:t>
      </w:r>
      <w:r w:rsidR="00C35D0F">
        <w:t xml:space="preserve">osaliselt või täielikult </w:t>
      </w:r>
      <w:r w:rsidR="00BC46D0">
        <w:t xml:space="preserve">olenevalt </w:t>
      </w:r>
      <w:r w:rsidR="005522E9">
        <w:t>rikkumise raskus</w:t>
      </w:r>
      <w:r w:rsidR="00BC46D0">
        <w:t>astmest</w:t>
      </w:r>
      <w:r w:rsidR="005522E9">
        <w:t xml:space="preserve">. Toetuse tagasinõudmise tingimused on sätestatud </w:t>
      </w:r>
      <w:r w:rsidR="00C35D0F">
        <w:t xml:space="preserve">eelnõu </w:t>
      </w:r>
      <w:r w:rsidR="005522E9">
        <w:t>§-s</w:t>
      </w:r>
      <w:r w:rsidR="00BC46D0">
        <w:t> </w:t>
      </w:r>
      <w:r w:rsidR="005522E9">
        <w:t>2</w:t>
      </w:r>
      <w:r w:rsidR="003208E4">
        <w:t>1</w:t>
      </w:r>
      <w:r w:rsidR="005522E9">
        <w:t>.</w:t>
      </w:r>
    </w:p>
    <w:p w14:paraId="6C3D7678" w14:textId="77777777" w:rsidR="001243D6" w:rsidRDefault="001243D6" w:rsidP="0033042C">
      <w:pPr>
        <w:pStyle w:val="NoSpacing"/>
      </w:pPr>
    </w:p>
    <w:p w14:paraId="4E90E350" w14:textId="044C4707" w:rsidR="008703E9" w:rsidRDefault="00D64E5B" w:rsidP="0033042C">
      <w:pPr>
        <w:pStyle w:val="NoSpacing"/>
      </w:pPr>
      <w:r>
        <w:t>Punkti 4 kohase</w:t>
      </w:r>
      <w:r w:rsidR="00253949">
        <w:t>lt peab taotleja kinnitama, et ta on teadlik</w:t>
      </w:r>
      <w:r>
        <w:t xml:space="preserve">, et </w:t>
      </w:r>
      <w:r w:rsidR="00253949">
        <w:t>talle</w:t>
      </w:r>
      <w:r>
        <w:t xml:space="preserve"> edastatakse haldusaktid, dokumendid ja muu teave elektroon</w:t>
      </w:r>
      <w:r w:rsidR="00D37052">
        <w:t>ili</w:t>
      </w:r>
      <w:r>
        <w:t>selt</w:t>
      </w:r>
      <w:r w:rsidR="003208E4">
        <w:t xml:space="preserve"> (menetleja e-toetuse keskkonnas).</w:t>
      </w:r>
    </w:p>
    <w:p w14:paraId="70BE6A84" w14:textId="77777777" w:rsidR="001243D6" w:rsidRDefault="001243D6" w:rsidP="0033042C">
      <w:pPr>
        <w:pStyle w:val="NoSpacing"/>
      </w:pPr>
    </w:p>
    <w:p w14:paraId="276D4D61" w14:textId="4687DFAC" w:rsidR="008703E9" w:rsidRDefault="00D64E5B" w:rsidP="0033042C">
      <w:pPr>
        <w:pStyle w:val="NoSpacing"/>
      </w:pPr>
      <w:r>
        <w:t>Punkti 5 kohase</w:t>
      </w:r>
      <w:r w:rsidR="001243D6">
        <w:t xml:space="preserve">lt peab </w:t>
      </w:r>
      <w:r>
        <w:t>taotleja kinnita</w:t>
      </w:r>
      <w:r w:rsidR="001243D6">
        <w:t>ma</w:t>
      </w:r>
      <w:r>
        <w:t xml:space="preserve">, et </w:t>
      </w:r>
      <w:r w:rsidR="00E32C8E">
        <w:t xml:space="preserve">ta </w:t>
      </w:r>
      <w:r>
        <w:t xml:space="preserve">on teadlik sellest, et </w:t>
      </w:r>
      <w:r w:rsidR="004F1D28">
        <w:t>toetuse kasutamise üle te</w:t>
      </w:r>
      <w:r w:rsidR="00E32C8E">
        <w:t>hakse</w:t>
      </w:r>
      <w:r w:rsidR="004F1D28">
        <w:t xml:space="preserve"> kontrolli</w:t>
      </w:r>
      <w:r>
        <w:t xml:space="preserve">. </w:t>
      </w:r>
      <w:r w:rsidR="00C963F4">
        <w:t xml:space="preserve">Kontroll </w:t>
      </w:r>
      <w:r w:rsidR="00E32C8E">
        <w:t>on vajalik</w:t>
      </w:r>
      <w:r w:rsidR="00E32C8E" w:rsidRPr="00EA08EB">
        <w:t xml:space="preserve"> </w:t>
      </w:r>
      <w:r w:rsidR="00C963F4">
        <w:t xml:space="preserve">selleks, et </w:t>
      </w:r>
      <w:r w:rsidR="00EA08EB" w:rsidRPr="00EA08EB">
        <w:t>veenduda</w:t>
      </w:r>
      <w:r w:rsidR="00C963F4">
        <w:t>, kas toetust on kasutatud vastavalt nõuetele (toetusest on rahastatud toetatavaid tegevusi ja seda kinnitab asjakohane dokumentatsioon).</w:t>
      </w:r>
      <w:r w:rsidR="00EC7E98">
        <w:t xml:space="preserve"> </w:t>
      </w:r>
    </w:p>
    <w:p w14:paraId="273E497F" w14:textId="77777777" w:rsidR="008703E9" w:rsidRDefault="00D64E5B" w:rsidP="00DB50D0">
      <w:pPr>
        <w:pStyle w:val="NoSpacing"/>
      </w:pPr>
      <w:r>
        <w:t xml:space="preserve"> </w:t>
      </w:r>
    </w:p>
    <w:p w14:paraId="1B965D03" w14:textId="4DAEAF1A" w:rsidR="008703E9" w:rsidRDefault="00DB50D0">
      <w:pPr>
        <w:pStyle w:val="NoSpacing"/>
      </w:pPr>
      <w:r w:rsidRPr="001243D6">
        <w:rPr>
          <w:b/>
          <w:bCs/>
        </w:rPr>
        <w:t>Eelnõu neljandas peatükis</w:t>
      </w:r>
      <w:r>
        <w:t xml:space="preserve"> </w:t>
      </w:r>
      <w:r w:rsidRPr="0007411D">
        <w:rPr>
          <w:b/>
          <w:bCs/>
        </w:rPr>
        <w:t xml:space="preserve">reguleeritakse </w:t>
      </w:r>
      <w:r w:rsidR="00D64E5B" w:rsidRPr="0007411D">
        <w:rPr>
          <w:b/>
          <w:bCs/>
        </w:rPr>
        <w:t>taotluse esitami</w:t>
      </w:r>
      <w:r w:rsidRPr="0007411D">
        <w:rPr>
          <w:b/>
          <w:bCs/>
        </w:rPr>
        <w:t>st</w:t>
      </w:r>
      <w:r w:rsidR="00D64E5B" w:rsidRPr="0007411D">
        <w:rPr>
          <w:b/>
          <w:bCs/>
        </w:rPr>
        <w:t xml:space="preserve"> ja menetlemi</w:t>
      </w:r>
      <w:r w:rsidRPr="0007411D">
        <w:rPr>
          <w:b/>
          <w:bCs/>
        </w:rPr>
        <w:t xml:space="preserve">st </w:t>
      </w:r>
      <w:r w:rsidR="00D64E5B" w:rsidRPr="0007411D">
        <w:rPr>
          <w:b/>
          <w:bCs/>
        </w:rPr>
        <w:t>ning taotluse kohta otsuse tegemi</w:t>
      </w:r>
      <w:r w:rsidRPr="0007411D">
        <w:rPr>
          <w:b/>
          <w:bCs/>
        </w:rPr>
        <w:t>st</w:t>
      </w:r>
      <w:r w:rsidR="004F1D28">
        <w:rPr>
          <w:b/>
          <w:bCs/>
        </w:rPr>
        <w:t>.</w:t>
      </w:r>
    </w:p>
    <w:p w14:paraId="742F4B8F" w14:textId="77777777" w:rsidR="00DB50D0" w:rsidRDefault="00DB50D0" w:rsidP="00DB50D0">
      <w:pPr>
        <w:pStyle w:val="NoSpacing"/>
      </w:pPr>
    </w:p>
    <w:p w14:paraId="727B07B1" w14:textId="225C962E" w:rsidR="008703E9" w:rsidRDefault="00DB50D0" w:rsidP="00DB50D0">
      <w:pPr>
        <w:pStyle w:val="NoSpacing"/>
      </w:pPr>
      <w:r>
        <w:rPr>
          <w:b/>
        </w:rPr>
        <w:t xml:space="preserve">Eelnõu §-s </w:t>
      </w:r>
      <w:r w:rsidR="00D64E5B">
        <w:rPr>
          <w:b/>
        </w:rPr>
        <w:t>1</w:t>
      </w:r>
      <w:r w:rsidR="003208E4">
        <w:rPr>
          <w:b/>
        </w:rPr>
        <w:t>2</w:t>
      </w:r>
      <w:r w:rsidR="00D64E5B">
        <w:rPr>
          <w:b/>
        </w:rPr>
        <w:t xml:space="preserve"> </w:t>
      </w:r>
      <w:r>
        <w:t>reguleeritakse</w:t>
      </w:r>
      <w:r w:rsidR="00D64E5B">
        <w:t xml:space="preserve"> taotlusvooru avamis</w:t>
      </w:r>
      <w:r w:rsidR="001E1A78">
        <w:t>t ja</w:t>
      </w:r>
      <w:r w:rsidR="00D64E5B">
        <w:t xml:space="preserve"> taotluste esitamis</w:t>
      </w:r>
      <w:r w:rsidR="001E1A78">
        <w:t>t.</w:t>
      </w:r>
      <w:r w:rsidR="00D64E5B">
        <w:t xml:space="preserve"> </w:t>
      </w:r>
    </w:p>
    <w:p w14:paraId="74E2F5B4" w14:textId="77777777" w:rsidR="008703E9" w:rsidRDefault="00D64E5B" w:rsidP="00DB50D0">
      <w:pPr>
        <w:pStyle w:val="NoSpacing"/>
      </w:pPr>
      <w:r>
        <w:t xml:space="preserve"> </w:t>
      </w:r>
    </w:p>
    <w:p w14:paraId="043D12CD" w14:textId="39197A20" w:rsidR="008703E9" w:rsidRDefault="00D64E5B" w:rsidP="00DB50D0">
      <w:pPr>
        <w:pStyle w:val="NoSpacing"/>
      </w:pPr>
      <w:r>
        <w:rPr>
          <w:u w:val="single" w:color="000000"/>
        </w:rPr>
        <w:t>Lõike 1</w:t>
      </w:r>
      <w:r>
        <w:t xml:space="preserve"> järgi kuulutab </w:t>
      </w:r>
      <w:r w:rsidR="001E1A78">
        <w:t>RTK</w:t>
      </w:r>
      <w:r w:rsidR="00B211D9">
        <w:t xml:space="preserve"> </w:t>
      </w:r>
      <w:r>
        <w:t xml:space="preserve">taotlusvooru välja oma </w:t>
      </w:r>
      <w:r w:rsidR="00123520">
        <w:t>veebisaidil</w:t>
      </w:r>
      <w:r>
        <w:t xml:space="preserve"> ja sihtrühmale suunatud avalikus kanalis.</w:t>
      </w:r>
      <w:r w:rsidR="001E1A78">
        <w:t xml:space="preserve"> Seejuures avaldatakse ka </w:t>
      </w:r>
      <w:r w:rsidR="001E1A78" w:rsidRPr="001E1A78">
        <w:rPr>
          <w:rStyle w:val="cf01"/>
          <w:rFonts w:ascii="Times New Roman" w:eastAsiaTheme="majorEastAsia" w:hAnsi="Times New Roman" w:cs="Times New Roman"/>
          <w:sz w:val="24"/>
          <w:szCs w:val="24"/>
        </w:rPr>
        <w:t>taotlemise algusa</w:t>
      </w:r>
      <w:r w:rsidR="001E1A78">
        <w:rPr>
          <w:rStyle w:val="cf01"/>
          <w:rFonts w:ascii="Times New Roman" w:eastAsiaTheme="majorEastAsia" w:hAnsi="Times New Roman" w:cs="Times New Roman"/>
          <w:sz w:val="24"/>
          <w:szCs w:val="24"/>
        </w:rPr>
        <w:t>eg</w:t>
      </w:r>
      <w:r w:rsidR="001E1A78" w:rsidRPr="001E1A78">
        <w:rPr>
          <w:rStyle w:val="cf01"/>
          <w:rFonts w:ascii="Times New Roman" w:eastAsiaTheme="majorEastAsia" w:hAnsi="Times New Roman" w:cs="Times New Roman"/>
          <w:sz w:val="24"/>
          <w:szCs w:val="24"/>
        </w:rPr>
        <w:t xml:space="preserve"> ja taotlusvooru eelarve</w:t>
      </w:r>
      <w:r w:rsidR="001E1A78" w:rsidRPr="001E1A78">
        <w:t>.</w:t>
      </w:r>
      <w:r w:rsidR="001E1A78" w:rsidRPr="007A75D9">
        <w:t xml:space="preserve"> </w:t>
      </w:r>
    </w:p>
    <w:p w14:paraId="0EE6421E" w14:textId="77777777" w:rsidR="001E1A78" w:rsidRDefault="001E1A78" w:rsidP="00F27A39">
      <w:pPr>
        <w:pStyle w:val="NoSpacing"/>
        <w:ind w:left="0" w:firstLine="0"/>
      </w:pPr>
    </w:p>
    <w:p w14:paraId="3606FFC4" w14:textId="70CA9470" w:rsidR="008703E9" w:rsidRDefault="00D64E5B" w:rsidP="00DB50D0">
      <w:pPr>
        <w:pStyle w:val="NoSpacing"/>
      </w:pPr>
      <w:r w:rsidRPr="008B0F72">
        <w:rPr>
          <w:u w:val="single" w:color="000000"/>
        </w:rPr>
        <w:t>Lõike 2</w:t>
      </w:r>
      <w:r w:rsidRPr="008B0F72">
        <w:t xml:space="preserve"> kohaselt esita</w:t>
      </w:r>
      <w:r w:rsidR="00BB53A2" w:rsidRPr="008B0F72">
        <w:t>b</w:t>
      </w:r>
      <w:r w:rsidRPr="008B0F72">
        <w:t xml:space="preserve"> taotlus</w:t>
      </w:r>
      <w:r w:rsidR="00BB53A2" w:rsidRPr="008B0F72">
        <w:t>e</w:t>
      </w:r>
      <w:r w:rsidRPr="008B0F72">
        <w:t xml:space="preserve"> </w:t>
      </w:r>
      <w:r w:rsidR="00D837D5" w:rsidRPr="008B0F72">
        <w:t xml:space="preserve">ja selle lisadokumendid </w:t>
      </w:r>
      <w:r w:rsidR="00B211D9" w:rsidRPr="008B0F72">
        <w:t xml:space="preserve">RTK </w:t>
      </w:r>
      <w:r w:rsidRPr="008B0F72">
        <w:t xml:space="preserve">e-toetuse keskkonnas taotleja esindusõiguslik isik digitaalselt allkirjastatuna. Esindusõiguslik isik on </w:t>
      </w:r>
      <w:r w:rsidR="00E63E7D" w:rsidRPr="008B0F72">
        <w:t xml:space="preserve">näiteks </w:t>
      </w:r>
      <w:r w:rsidRPr="008B0F72">
        <w:t>juhatusse valitud isik</w:t>
      </w:r>
      <w:r w:rsidR="001920E9" w:rsidRPr="008B0F72">
        <w:t>,</w:t>
      </w:r>
      <w:r w:rsidRPr="008B0F72">
        <w:t xml:space="preserve"> kelle volitused on kehtivad </w:t>
      </w:r>
      <w:r w:rsidR="00B3100E" w:rsidRPr="008B0F72">
        <w:t>ja</w:t>
      </w:r>
      <w:r w:rsidRPr="008B0F72">
        <w:t xml:space="preserve"> nähtavad </w:t>
      </w:r>
      <w:r w:rsidR="00123520" w:rsidRPr="008B0F72">
        <w:t>ä</w:t>
      </w:r>
      <w:r w:rsidRPr="008B0F72">
        <w:t>riregistrist.</w:t>
      </w:r>
      <w:r>
        <w:t xml:space="preserve"> </w:t>
      </w:r>
    </w:p>
    <w:p w14:paraId="2F20F803" w14:textId="77777777" w:rsidR="00B211D9" w:rsidRDefault="00B211D9" w:rsidP="00DB50D0">
      <w:pPr>
        <w:pStyle w:val="NoSpacing"/>
      </w:pPr>
    </w:p>
    <w:p w14:paraId="71479B11" w14:textId="7D6D9910" w:rsidR="002D3DAF" w:rsidRDefault="00C236EE" w:rsidP="00B211D9">
      <w:pPr>
        <w:pStyle w:val="NoSpacing"/>
        <w:ind w:left="0" w:firstLine="0"/>
      </w:pPr>
      <w:r>
        <w:rPr>
          <w:b/>
        </w:rPr>
        <w:t>Eelnõu §</w:t>
      </w:r>
      <w:r w:rsidR="00D64E5B">
        <w:rPr>
          <w:b/>
        </w:rPr>
        <w:t xml:space="preserve"> 1</w:t>
      </w:r>
      <w:r w:rsidR="00092DD5">
        <w:rPr>
          <w:b/>
        </w:rPr>
        <w:t>3</w:t>
      </w:r>
      <w:r w:rsidR="00D64E5B">
        <w:rPr>
          <w:b/>
        </w:rPr>
        <w:t xml:space="preserve"> </w:t>
      </w:r>
      <w:r w:rsidR="00B211D9">
        <w:t xml:space="preserve">reguleerib </w:t>
      </w:r>
      <w:r w:rsidR="00D64E5B">
        <w:t>taotluse menetlemis</w:t>
      </w:r>
      <w:r w:rsidR="00B211D9">
        <w:t>t</w:t>
      </w:r>
      <w:r w:rsidR="006A3172">
        <w:t>.</w:t>
      </w:r>
      <w:r w:rsidR="0007411D">
        <w:t xml:space="preserve"> </w:t>
      </w:r>
    </w:p>
    <w:p w14:paraId="6BF5D08A" w14:textId="77777777" w:rsidR="002D3DAF" w:rsidRDefault="002D3DAF" w:rsidP="00B211D9">
      <w:pPr>
        <w:pStyle w:val="NoSpacing"/>
        <w:ind w:left="0" w:firstLine="0"/>
      </w:pPr>
    </w:p>
    <w:p w14:paraId="7DC8907F" w14:textId="16D09C9E" w:rsidR="002D3DAF" w:rsidRPr="00E02B77" w:rsidRDefault="002D3DAF" w:rsidP="002D3DAF">
      <w:pPr>
        <w:pStyle w:val="NoSpacing"/>
      </w:pPr>
      <w:r w:rsidRPr="00F63F79">
        <w:rPr>
          <w:u w:val="single"/>
        </w:rPr>
        <w:t>Lõike 1</w:t>
      </w:r>
      <w:r>
        <w:t xml:space="preserve"> kohaselt</w:t>
      </w:r>
      <w:r w:rsidRPr="00E02B77">
        <w:t xml:space="preserve"> koosneb </w:t>
      </w:r>
      <w:r>
        <w:t>t</w:t>
      </w:r>
      <w:r w:rsidRPr="00E02B77">
        <w:t>aotluse menetlemine taotleja ja taotluse nõuetele vastavuse kontrollist ning taotluse rahuldamise või rahuldamata jätmise otsuse tegemisest.</w:t>
      </w:r>
    </w:p>
    <w:p w14:paraId="62F41AF6" w14:textId="125C4F93" w:rsidR="002D3DAF" w:rsidRDefault="002D3DAF" w:rsidP="00B211D9">
      <w:pPr>
        <w:pStyle w:val="NoSpacing"/>
        <w:ind w:left="0" w:firstLine="0"/>
      </w:pPr>
    </w:p>
    <w:p w14:paraId="454B3289" w14:textId="3DC7E19C" w:rsidR="00B211D9" w:rsidRDefault="002D3DAF" w:rsidP="00B211D9">
      <w:pPr>
        <w:pStyle w:val="NoSpacing"/>
        <w:ind w:left="0" w:firstLine="0"/>
      </w:pPr>
      <w:r w:rsidRPr="00F63F79">
        <w:rPr>
          <w:u w:val="single"/>
        </w:rPr>
        <w:t>Lõike 2</w:t>
      </w:r>
      <w:r>
        <w:t xml:space="preserve"> kohaselt menetleb </w:t>
      </w:r>
      <w:r w:rsidR="00C20EA0">
        <w:t>RTK</w:t>
      </w:r>
      <w:r w:rsidR="00B211D9">
        <w:t xml:space="preserve"> taotlusi nende esitamise järjekorras jooksvalt kuni </w:t>
      </w:r>
      <w:r w:rsidR="00B3100E" w:rsidRPr="006F4ED7">
        <w:t>taotlusvooru</w:t>
      </w:r>
      <w:r w:rsidR="00B3100E">
        <w:t xml:space="preserve"> </w:t>
      </w:r>
      <w:r w:rsidR="00B211D9">
        <w:t xml:space="preserve">eelarve ammendumiseni. </w:t>
      </w:r>
    </w:p>
    <w:p w14:paraId="221ACE51" w14:textId="77777777" w:rsidR="00B211D9" w:rsidRDefault="00B211D9" w:rsidP="00B211D9">
      <w:pPr>
        <w:pStyle w:val="NoSpacing"/>
        <w:ind w:left="0" w:firstLine="0"/>
      </w:pPr>
    </w:p>
    <w:p w14:paraId="3103B246" w14:textId="41C93CDC" w:rsidR="008703E9" w:rsidRDefault="00C236EE" w:rsidP="0007411D">
      <w:pPr>
        <w:pStyle w:val="NoSpacing"/>
        <w:ind w:left="0" w:firstLine="0"/>
      </w:pPr>
      <w:r>
        <w:rPr>
          <w:b/>
        </w:rPr>
        <w:t>Eelnõu §</w:t>
      </w:r>
      <w:r w:rsidR="00D64E5B">
        <w:rPr>
          <w:b/>
        </w:rPr>
        <w:t xml:space="preserve"> 1</w:t>
      </w:r>
      <w:r w:rsidR="00092DD5">
        <w:rPr>
          <w:b/>
        </w:rPr>
        <w:t>4</w:t>
      </w:r>
      <w:r w:rsidR="00D64E5B">
        <w:t xml:space="preserve"> reguleerib taotleja ja taotluse nõuetele vastavuse kontrollimist. </w:t>
      </w:r>
    </w:p>
    <w:p w14:paraId="5367A686" w14:textId="77777777" w:rsidR="00C236EE" w:rsidRDefault="00C236EE" w:rsidP="00123520">
      <w:pPr>
        <w:pStyle w:val="NoSpacing"/>
        <w:rPr>
          <w:u w:val="single" w:color="000000"/>
        </w:rPr>
      </w:pPr>
    </w:p>
    <w:p w14:paraId="75DB03E3" w14:textId="26761C2B" w:rsidR="008703E9" w:rsidRDefault="00D64E5B" w:rsidP="00123520">
      <w:pPr>
        <w:pStyle w:val="NoSpacing"/>
      </w:pPr>
      <w:r>
        <w:rPr>
          <w:u w:val="single" w:color="000000"/>
        </w:rPr>
        <w:t>Lõike 1</w:t>
      </w:r>
      <w:r>
        <w:t xml:space="preserve"> kohaselt kontrollib </w:t>
      </w:r>
      <w:r w:rsidR="00C20EA0">
        <w:t>RTK</w:t>
      </w:r>
      <w:r>
        <w:t xml:space="preserve"> esitatud taotluse ja selle lisadokumentide ning taotleja vastavust määruses sätestatud nõuetele. </w:t>
      </w:r>
      <w:proofErr w:type="spellStart"/>
      <w:r w:rsidR="003F09BE">
        <w:t>RTK-l</w:t>
      </w:r>
      <w:proofErr w:type="spellEnd"/>
      <w:r w:rsidR="003F09BE">
        <w:t xml:space="preserve"> on õigus kaasata nõuete vastavuse kontrollimisse Päästeamet</w:t>
      </w:r>
      <w:r w:rsidR="002E1AB7">
        <w:t xml:space="preserve"> (vt ka eelnõu § 2</w:t>
      </w:r>
      <w:r w:rsidR="00092DD5">
        <w:t>3</w:t>
      </w:r>
      <w:r w:rsidR="002E1AB7">
        <w:t xml:space="preserve"> lõike 1 punkt 3)</w:t>
      </w:r>
      <w:r w:rsidR="003F09BE">
        <w:t xml:space="preserve">, kuna Päästeametil on </w:t>
      </w:r>
      <w:r w:rsidR="003F09BE">
        <w:lastRenderedPageBreak/>
        <w:t>varjumiskohti puudutavad spetsiifilised teadmisi. Päästeamet aitab</w:t>
      </w:r>
      <w:r w:rsidR="003F09BE" w:rsidRPr="00DD38A6">
        <w:t xml:space="preserve"> hinnata, kas tegevus vastab</w:t>
      </w:r>
      <w:r w:rsidR="003F09BE">
        <w:t xml:space="preserve"> varjumiskoha tingimustele.</w:t>
      </w:r>
    </w:p>
    <w:p w14:paraId="6E312136" w14:textId="77777777" w:rsidR="008703E9" w:rsidRDefault="00D64E5B" w:rsidP="00123520">
      <w:pPr>
        <w:pStyle w:val="NoSpacing"/>
      </w:pPr>
      <w:r>
        <w:t xml:space="preserve"> </w:t>
      </w:r>
    </w:p>
    <w:p w14:paraId="62CE911B" w14:textId="1E5B6668" w:rsidR="00B3100E" w:rsidRDefault="00D64E5B" w:rsidP="0007411D">
      <w:pPr>
        <w:pStyle w:val="NoSpacing"/>
        <w:rPr>
          <w:color w:val="000000" w:themeColor="text1"/>
        </w:rPr>
      </w:pPr>
      <w:r w:rsidRPr="00E63E7D">
        <w:rPr>
          <w:u w:val="single" w:color="000000"/>
        </w:rPr>
        <w:t>Lõike</w:t>
      </w:r>
      <w:r w:rsidR="00E63E7D" w:rsidRPr="00E63E7D">
        <w:rPr>
          <w:u w:val="single" w:color="000000"/>
        </w:rPr>
        <w:t>s</w:t>
      </w:r>
      <w:r w:rsidRPr="00E63E7D">
        <w:rPr>
          <w:u w:val="single" w:color="000000"/>
        </w:rPr>
        <w:t xml:space="preserve"> 2</w:t>
      </w:r>
      <w:r w:rsidRPr="00E63E7D">
        <w:t xml:space="preserve"> </w:t>
      </w:r>
      <w:r w:rsidR="00E63E7D" w:rsidRPr="00E63E7D">
        <w:t xml:space="preserve">märgitakse, et </w:t>
      </w:r>
      <w:r w:rsidR="00E63E7D" w:rsidRPr="006F4ED7">
        <w:t xml:space="preserve">kui </w:t>
      </w:r>
      <w:r w:rsidR="00B3100E" w:rsidRPr="006F4ED7">
        <w:t xml:space="preserve">taotleja või </w:t>
      </w:r>
      <w:r w:rsidR="00E63E7D" w:rsidRPr="006F4ED7">
        <w:rPr>
          <w:color w:val="000000" w:themeColor="text1"/>
        </w:rPr>
        <w:t xml:space="preserve">taotluse kontrollimisel avastatakse </w:t>
      </w:r>
      <w:r w:rsidR="00B3100E" w:rsidRPr="006F4ED7">
        <w:rPr>
          <w:color w:val="000000" w:themeColor="text1"/>
        </w:rPr>
        <w:t xml:space="preserve">puudusi, </w:t>
      </w:r>
      <w:r w:rsidR="00E63E7D" w:rsidRPr="006F4ED7">
        <w:rPr>
          <w:color w:val="000000" w:themeColor="text1"/>
        </w:rPr>
        <w:t xml:space="preserve">teavitab </w:t>
      </w:r>
      <w:r w:rsidR="00C20EA0" w:rsidRPr="006F4ED7">
        <w:rPr>
          <w:color w:val="000000" w:themeColor="text1"/>
        </w:rPr>
        <w:t>RTK</w:t>
      </w:r>
      <w:r w:rsidR="00E63E7D" w:rsidRPr="006F4ED7">
        <w:rPr>
          <w:color w:val="000000" w:themeColor="text1"/>
        </w:rPr>
        <w:t xml:space="preserve"> sellest taotlejat ja määrab tähtpäeva nende kõrvaldamiseks. </w:t>
      </w:r>
      <w:r w:rsidR="00B3100E" w:rsidRPr="006F4ED7">
        <w:rPr>
          <w:color w:val="000000" w:themeColor="text1"/>
        </w:rPr>
        <w:t>H</w:t>
      </w:r>
      <w:r w:rsidR="00302C83">
        <w:rPr>
          <w:color w:val="000000" w:themeColor="text1"/>
        </w:rPr>
        <w:t>aldusmenetluse seaduse (</w:t>
      </w:r>
      <w:r w:rsidR="00302C83">
        <w:t xml:space="preserve">edaspidi </w:t>
      </w:r>
      <w:r w:rsidR="00302C83" w:rsidRPr="006F4ED7">
        <w:rPr>
          <w:i/>
          <w:iCs/>
        </w:rPr>
        <w:t>HMS</w:t>
      </w:r>
      <w:r w:rsidR="00302C83">
        <w:rPr>
          <w:color w:val="000000" w:themeColor="text1"/>
        </w:rPr>
        <w:t>)</w:t>
      </w:r>
      <w:r w:rsidR="00B3100E" w:rsidRPr="006F4ED7">
        <w:rPr>
          <w:color w:val="000000" w:themeColor="text1"/>
        </w:rPr>
        <w:t xml:space="preserve"> §</w:t>
      </w:r>
      <w:r w:rsidR="00CD4BDC">
        <w:rPr>
          <w:color w:val="000000" w:themeColor="text1"/>
        </w:rPr>
        <w:t> </w:t>
      </w:r>
      <w:r w:rsidR="00B3100E" w:rsidRPr="006F4ED7">
        <w:rPr>
          <w:color w:val="000000" w:themeColor="text1"/>
        </w:rPr>
        <w:t>15 lõige</w:t>
      </w:r>
      <w:r w:rsidR="00CD4BDC">
        <w:rPr>
          <w:color w:val="000000" w:themeColor="text1"/>
        </w:rPr>
        <w:t> </w:t>
      </w:r>
      <w:r w:rsidR="00B3100E" w:rsidRPr="006F4ED7">
        <w:rPr>
          <w:color w:val="000000" w:themeColor="text1"/>
        </w:rPr>
        <w:t>2 sätestab, et kui isik jätab koos taotlusega esitamata nõutud andmed või dokumendid või kui taotluses on muid puudusi, määrab haldusorgan taotluse esitajale esimesel võimalusel tähtaja puuduste kõrvaldamiseks, selgitades, et tähtpäevaks puuduste kõrvaldamata jätmisel võib haldusorgan jätta taotluse läbi vaatamata.</w:t>
      </w:r>
      <w:r w:rsidR="00B3100E" w:rsidRPr="00B3100E">
        <w:rPr>
          <w:color w:val="000000" w:themeColor="text1"/>
        </w:rPr>
        <w:t xml:space="preserve"> </w:t>
      </w:r>
    </w:p>
    <w:p w14:paraId="3891C450" w14:textId="77777777" w:rsidR="00B3100E" w:rsidRDefault="00B3100E" w:rsidP="0007411D">
      <w:pPr>
        <w:pStyle w:val="NoSpacing"/>
        <w:rPr>
          <w:color w:val="000000" w:themeColor="text1"/>
        </w:rPr>
      </w:pPr>
    </w:p>
    <w:p w14:paraId="68F93560" w14:textId="14CDBC85" w:rsidR="00E63E7D" w:rsidRPr="0007411D" w:rsidRDefault="00D853AC" w:rsidP="0007411D">
      <w:pPr>
        <w:pStyle w:val="NoSpacing"/>
      </w:pPr>
      <w:r w:rsidRPr="00D853AC">
        <w:t>Seega, kui taotluse läbivaatamise käigus selgub, et taotlus</w:t>
      </w:r>
      <w:r w:rsidR="00DC1ACE">
        <w:t xml:space="preserve">es </w:t>
      </w:r>
      <w:r w:rsidRPr="00D853AC">
        <w:t xml:space="preserve">esinevad puudused, </w:t>
      </w:r>
      <w:r w:rsidR="0007411D">
        <w:t xml:space="preserve">tuleb taotlejal etteantud tähtpäevaks taotlust täiendada või muuta. </w:t>
      </w:r>
      <w:r w:rsidRPr="00D853AC">
        <w:t>Taotlejale edastatakse vastavasisuline teade, milles on kirjeldatud asjaolud, mis vajavad täiendavat selgitamist</w:t>
      </w:r>
      <w:r>
        <w:t xml:space="preserve"> või</w:t>
      </w:r>
      <w:r w:rsidRPr="00D853AC">
        <w:t xml:space="preserve"> täiendamist, ning tähtpäev puuduste kõrvaldamiseks.</w:t>
      </w:r>
      <w:r>
        <w:t xml:space="preserve"> </w:t>
      </w:r>
      <w:r w:rsidR="00B3100E" w:rsidRPr="001B7D98">
        <w:rPr>
          <w:color w:val="000000" w:themeColor="text1"/>
        </w:rPr>
        <w:t>Puuduste kõrvaldamise ajaks peatub taotluse menetlemise aeg.</w:t>
      </w:r>
      <w:r w:rsidR="00B3100E">
        <w:rPr>
          <w:color w:val="000000" w:themeColor="text1"/>
        </w:rPr>
        <w:t xml:space="preserve"> </w:t>
      </w:r>
      <w:r w:rsidR="00D25086" w:rsidRPr="00D31496">
        <w:t>K</w:t>
      </w:r>
      <w:r w:rsidR="00E63E7D" w:rsidRPr="00D31496">
        <w:t xml:space="preserve">ui taotleja ei ole </w:t>
      </w:r>
      <w:r w:rsidR="005E4D0C">
        <w:t xml:space="preserve">talle </w:t>
      </w:r>
      <w:r w:rsidR="00E63E7D" w:rsidRPr="00D31496">
        <w:t>antud tähtaja jooksul puudusi kõrvaldanud</w:t>
      </w:r>
      <w:r w:rsidR="00D25086" w:rsidRPr="00D31496">
        <w:t xml:space="preserve">, tehakse tema </w:t>
      </w:r>
      <w:r w:rsidR="00E63E7D" w:rsidRPr="00D31496">
        <w:t xml:space="preserve">taotluse osas </w:t>
      </w:r>
      <w:r w:rsidR="00D25086" w:rsidRPr="00D31496">
        <w:t xml:space="preserve">taotluse </w:t>
      </w:r>
      <w:r w:rsidR="00E63E7D" w:rsidRPr="00D31496">
        <w:t>rahuldamata jätmise otsus</w:t>
      </w:r>
      <w:r w:rsidR="00470540" w:rsidRPr="00D31496">
        <w:t xml:space="preserve"> (vt ka eelnõu §</w:t>
      </w:r>
      <w:r w:rsidR="00302C83">
        <w:t> </w:t>
      </w:r>
      <w:r w:rsidR="00470540" w:rsidRPr="00D31496">
        <w:t>1</w:t>
      </w:r>
      <w:r w:rsidR="00092DD5">
        <w:t>5</w:t>
      </w:r>
      <w:r w:rsidR="00470540" w:rsidRPr="00D31496">
        <w:t>)</w:t>
      </w:r>
      <w:r w:rsidR="00E63E7D" w:rsidRPr="00D31496">
        <w:t>.</w:t>
      </w:r>
      <w:r w:rsidR="00E63E7D" w:rsidRPr="00E63E7D">
        <w:t xml:space="preserve"> </w:t>
      </w:r>
    </w:p>
    <w:p w14:paraId="0ED79911" w14:textId="58FA7756" w:rsidR="005C498E" w:rsidRPr="000B4155" w:rsidRDefault="005C498E" w:rsidP="00D25086">
      <w:pPr>
        <w:pStyle w:val="NoSpacing"/>
        <w:ind w:left="0" w:firstLine="0"/>
      </w:pPr>
    </w:p>
    <w:p w14:paraId="2C901023" w14:textId="4D70DD33" w:rsidR="008703E9" w:rsidRPr="0011748B" w:rsidRDefault="0011748B" w:rsidP="005C498E">
      <w:pPr>
        <w:pStyle w:val="NoSpacing"/>
        <w:ind w:left="0" w:firstLine="0"/>
        <w:rPr>
          <w:b/>
        </w:rPr>
      </w:pPr>
      <w:r>
        <w:rPr>
          <w:b/>
        </w:rPr>
        <w:t>Eelnõu §-s 1</w:t>
      </w:r>
      <w:r w:rsidR="00092DD5">
        <w:rPr>
          <w:b/>
        </w:rPr>
        <w:t>5</w:t>
      </w:r>
      <w:r>
        <w:rPr>
          <w:b/>
        </w:rPr>
        <w:t xml:space="preserve"> </w:t>
      </w:r>
      <w:r w:rsidR="00D64E5B" w:rsidRPr="0011748B">
        <w:t xml:space="preserve">nähakse ette taotluse rahuldamise </w:t>
      </w:r>
      <w:r>
        <w:t>ja</w:t>
      </w:r>
      <w:r w:rsidR="00D64E5B" w:rsidRPr="0011748B">
        <w:t xml:space="preserve"> rahuldamata jätmise </w:t>
      </w:r>
      <w:r>
        <w:t>otsuse tegemine.</w:t>
      </w:r>
      <w:r w:rsidR="00D64E5B">
        <w:t xml:space="preserve"> </w:t>
      </w:r>
    </w:p>
    <w:p w14:paraId="5A1CD529" w14:textId="77777777" w:rsidR="0074778B" w:rsidRDefault="0074778B" w:rsidP="0074778B">
      <w:pPr>
        <w:pStyle w:val="NoSpacing"/>
      </w:pPr>
    </w:p>
    <w:p w14:paraId="69D0559E" w14:textId="6AA1AFB6" w:rsidR="006A3172" w:rsidRPr="007A75D9" w:rsidRDefault="00D64E5B" w:rsidP="006A3172">
      <w:pPr>
        <w:pStyle w:val="NoSpacing"/>
      </w:pPr>
      <w:r>
        <w:rPr>
          <w:u w:val="single" w:color="000000"/>
        </w:rPr>
        <w:t>Lõike 1</w:t>
      </w:r>
      <w:r>
        <w:t xml:space="preserve"> </w:t>
      </w:r>
      <w:r w:rsidR="006A3172">
        <w:t xml:space="preserve">kohaselt teeb </w:t>
      </w:r>
      <w:r w:rsidR="00C20EA0">
        <w:t>RTK</w:t>
      </w:r>
      <w:r>
        <w:t xml:space="preserve"> taotluse rahuldamise või rahuldamata jätmise otsuse</w:t>
      </w:r>
      <w:r w:rsidR="006A3172">
        <w:t xml:space="preserve"> </w:t>
      </w:r>
      <w:r w:rsidR="001F0F07">
        <w:t>14</w:t>
      </w:r>
      <w:r w:rsidR="00302C83">
        <w:t> </w:t>
      </w:r>
      <w:r w:rsidR="006A3172">
        <w:t>töö</w:t>
      </w:r>
      <w:r w:rsidR="006A3172" w:rsidRPr="007A75D9">
        <w:t xml:space="preserve">päeva jooksul </w:t>
      </w:r>
      <w:r w:rsidR="00671C3B">
        <w:t xml:space="preserve">alates </w:t>
      </w:r>
      <w:r w:rsidR="006A3172" w:rsidRPr="007A75D9">
        <w:t>taotluse esitamise</w:t>
      </w:r>
      <w:r w:rsidR="006A3172">
        <w:t>st</w:t>
      </w:r>
      <w:r w:rsidR="006A3172" w:rsidRPr="007A75D9">
        <w:t xml:space="preserve">. </w:t>
      </w:r>
      <w:proofErr w:type="spellStart"/>
      <w:r w:rsidR="009F73A6">
        <w:t>RTK-l</w:t>
      </w:r>
      <w:proofErr w:type="spellEnd"/>
      <w:r w:rsidR="00092CAA">
        <w:t xml:space="preserve"> on kohustus enne otsuse tegemist kontrollida taotleja ja taotluse vastavust </w:t>
      </w:r>
      <w:r w:rsidR="00DC1ACE">
        <w:t xml:space="preserve">eelnõus </w:t>
      </w:r>
      <w:r w:rsidR="00092CAA">
        <w:t xml:space="preserve">sätestatud nõuetele. Ühtlasi peab </w:t>
      </w:r>
      <w:r w:rsidR="009F73A6">
        <w:t>RTK</w:t>
      </w:r>
      <w:r w:rsidR="00092CAA">
        <w:t xml:space="preserve"> kontrollima esitatud andmeid</w:t>
      </w:r>
      <w:r w:rsidR="009F73A6">
        <w:t xml:space="preserve">, </w:t>
      </w:r>
      <w:r w:rsidR="00092CAA">
        <w:t>näiteks kinnistusraamatust või äriregistrist</w:t>
      </w:r>
      <w:r w:rsidR="00FB49C6">
        <w:t xml:space="preserve">. </w:t>
      </w:r>
      <w:r w:rsidR="001545EE">
        <w:t xml:space="preserve">Otsuse tegemiseks </w:t>
      </w:r>
      <w:r w:rsidR="00671C3B">
        <w:t xml:space="preserve">on </w:t>
      </w:r>
      <w:r w:rsidR="001545EE">
        <w:t>ette nähtud vähim</w:t>
      </w:r>
      <w:r w:rsidR="00671C3B">
        <w:t xml:space="preserve"> aeg</w:t>
      </w:r>
      <w:r w:rsidR="001545EE">
        <w:t>, mille jooksul jõuab taotlusi menetleda.</w:t>
      </w:r>
    </w:p>
    <w:p w14:paraId="65548DBE" w14:textId="21ED5052" w:rsidR="008703E9" w:rsidRDefault="0011748B" w:rsidP="006A3172">
      <w:pPr>
        <w:pStyle w:val="NoSpacing"/>
      </w:pPr>
      <w:r w:rsidRPr="0011748B">
        <w:t xml:space="preserve"> </w:t>
      </w:r>
    </w:p>
    <w:p w14:paraId="06C244EB" w14:textId="58897BE1" w:rsidR="000B4155" w:rsidRDefault="00D64E5B" w:rsidP="000B4155">
      <w:pPr>
        <w:pStyle w:val="NoSpacing"/>
      </w:pPr>
      <w:r>
        <w:rPr>
          <w:u w:val="single" w:color="000000"/>
        </w:rPr>
        <w:t>Lõikes 2</w:t>
      </w:r>
      <w:r>
        <w:t xml:space="preserve"> sätestatakse, et taotluse rahuldamise otsus tehakse juhul, kui taotleja ja taotlus vastavad eelnõus nimetatud nõuetele</w:t>
      </w:r>
      <w:r w:rsidR="00092DD5">
        <w:t xml:space="preserve"> ning taotlusvooru eelarve jääk seda võimaldab.</w:t>
      </w:r>
    </w:p>
    <w:p w14:paraId="554F9822" w14:textId="77777777" w:rsidR="00DC1ACE" w:rsidRDefault="00DC1ACE" w:rsidP="00DC1ACE">
      <w:pPr>
        <w:pStyle w:val="NoSpacing"/>
        <w:ind w:left="0" w:firstLine="0"/>
      </w:pPr>
    </w:p>
    <w:p w14:paraId="0EBF4D20" w14:textId="26DB6BA7" w:rsidR="004B1A98" w:rsidRDefault="00D64E5B" w:rsidP="00DC1ACE">
      <w:pPr>
        <w:pStyle w:val="NoSpacing"/>
        <w:ind w:left="0" w:firstLine="0"/>
      </w:pPr>
      <w:r>
        <w:rPr>
          <w:u w:val="single" w:color="000000"/>
        </w:rPr>
        <w:t>Lõi</w:t>
      </w:r>
      <w:r w:rsidR="00671C3B">
        <w:rPr>
          <w:u w:val="single" w:color="000000"/>
        </w:rPr>
        <w:t>kes</w:t>
      </w:r>
      <w:r>
        <w:rPr>
          <w:u w:val="single" w:color="000000"/>
        </w:rPr>
        <w:t xml:space="preserve"> </w:t>
      </w:r>
      <w:r w:rsidR="00D25086">
        <w:rPr>
          <w:u w:val="single" w:color="000000"/>
        </w:rPr>
        <w:t>3</w:t>
      </w:r>
      <w:r>
        <w:t xml:space="preserve"> sätesta</w:t>
      </w:r>
      <w:r w:rsidR="00671C3B">
        <w:t>takse</w:t>
      </w:r>
      <w:r>
        <w:t xml:space="preserve"> taotluse rahuldamise otsuses märgitavad andmed. </w:t>
      </w:r>
      <w:r w:rsidR="004B1A98">
        <w:t>Otsus</w:t>
      </w:r>
      <w:r w:rsidR="00827D57">
        <w:t xml:space="preserve"> peab sisaldama järgmisi andmeid:</w:t>
      </w:r>
    </w:p>
    <w:p w14:paraId="4943C484" w14:textId="1E53C528" w:rsidR="004B1A98" w:rsidRPr="007A75D9" w:rsidRDefault="004B1A98" w:rsidP="004B1A98">
      <w:pPr>
        <w:pStyle w:val="NoSpacing"/>
      </w:pPr>
      <w:r>
        <w:t xml:space="preserve">1) </w:t>
      </w:r>
      <w:r w:rsidRPr="007A75D9">
        <w:t xml:space="preserve">otsuse kuupäev; </w:t>
      </w:r>
    </w:p>
    <w:p w14:paraId="47D6E095" w14:textId="77777777" w:rsidR="004B1A98" w:rsidRPr="007A75D9" w:rsidRDefault="004B1A98" w:rsidP="004B1A98">
      <w:pPr>
        <w:pStyle w:val="NoSpacing"/>
      </w:pPr>
      <w:r>
        <w:t xml:space="preserve">2) </w:t>
      </w:r>
      <w:r w:rsidRPr="007A75D9">
        <w:t xml:space="preserve">toetuse saaja nimi ja registrikood; </w:t>
      </w:r>
    </w:p>
    <w:p w14:paraId="19728BCC" w14:textId="77777777" w:rsidR="004B1A98" w:rsidRPr="007A75D9" w:rsidRDefault="004B1A98" w:rsidP="004B1A98">
      <w:pPr>
        <w:pStyle w:val="NoSpacing"/>
      </w:pPr>
      <w:r w:rsidRPr="00DC1ACE">
        <w:t>3) projekti nimi;</w:t>
      </w:r>
      <w:r w:rsidRPr="007A75D9">
        <w:t xml:space="preserve"> </w:t>
      </w:r>
    </w:p>
    <w:p w14:paraId="5A69D884" w14:textId="77777777" w:rsidR="004B1A98" w:rsidRPr="007A75D9" w:rsidRDefault="004B1A98" w:rsidP="004B1A98">
      <w:pPr>
        <w:pStyle w:val="NoSpacing"/>
      </w:pPr>
      <w:r>
        <w:t xml:space="preserve">4) </w:t>
      </w:r>
      <w:r w:rsidRPr="007A75D9">
        <w:t xml:space="preserve">toetatavate tegevuste kirjeldus ja summa; </w:t>
      </w:r>
    </w:p>
    <w:p w14:paraId="29A41DC4" w14:textId="77777777" w:rsidR="004B1A98" w:rsidRPr="007A75D9" w:rsidRDefault="004B1A98" w:rsidP="004B1A98">
      <w:pPr>
        <w:pStyle w:val="NoSpacing"/>
      </w:pPr>
      <w:r>
        <w:t xml:space="preserve">5) </w:t>
      </w:r>
      <w:r w:rsidRPr="007A75D9">
        <w:t xml:space="preserve">toetuse väljamaksmise tingimused; </w:t>
      </w:r>
    </w:p>
    <w:p w14:paraId="272FE8FB" w14:textId="70983E4E" w:rsidR="008703E9" w:rsidRDefault="004B1A98" w:rsidP="005D10C8">
      <w:pPr>
        <w:pStyle w:val="NoSpacing"/>
      </w:pPr>
      <w:r>
        <w:t xml:space="preserve">6) </w:t>
      </w:r>
      <w:r w:rsidRPr="007A75D9">
        <w:t>viide otsuse vaidlustamise tähtaja ja korra kohta</w:t>
      </w:r>
      <w:r w:rsidR="005D10C8">
        <w:t>.</w:t>
      </w:r>
    </w:p>
    <w:p w14:paraId="2A6BB632" w14:textId="77777777" w:rsidR="005D10C8" w:rsidRDefault="005D10C8" w:rsidP="005D10C8">
      <w:pPr>
        <w:pStyle w:val="NoSpacing"/>
      </w:pPr>
    </w:p>
    <w:p w14:paraId="33850B47" w14:textId="27A621F2" w:rsidR="008703E9" w:rsidRDefault="00D64E5B" w:rsidP="008E532C">
      <w:pPr>
        <w:pStyle w:val="NoSpacing"/>
      </w:pPr>
      <w:r>
        <w:rPr>
          <w:u w:val="single" w:color="000000"/>
        </w:rPr>
        <w:t xml:space="preserve">Lõike </w:t>
      </w:r>
      <w:r w:rsidR="00D25086">
        <w:rPr>
          <w:u w:val="single" w:color="000000"/>
        </w:rPr>
        <w:t>4</w:t>
      </w:r>
      <w:r>
        <w:t xml:space="preserve"> </w:t>
      </w:r>
      <w:r w:rsidR="00B3100E" w:rsidRPr="00382EF5">
        <w:t xml:space="preserve">kohaselt tehakse taotluse rahuldamata jätmise otsus, kui taotleja või taotlus ei vasta määruse nõuetele ja taotleja pole puudust </w:t>
      </w:r>
      <w:r w:rsidR="00A87F4D">
        <w:t>RTK</w:t>
      </w:r>
      <w:r w:rsidR="00A87F4D" w:rsidRPr="00382EF5">
        <w:t xml:space="preserve"> </w:t>
      </w:r>
      <w:r w:rsidR="00B3100E" w:rsidRPr="00382EF5">
        <w:t>määratud tähtpäevaks kõrvaldanud.</w:t>
      </w:r>
      <w:r w:rsidR="00B3100E">
        <w:t xml:space="preserve"> </w:t>
      </w:r>
      <w:r w:rsidR="002C3AAB">
        <w:t xml:space="preserve">Näiteks ei ole </w:t>
      </w:r>
      <w:r w:rsidR="00F7416E">
        <w:t xml:space="preserve">esitatud </w:t>
      </w:r>
      <w:r w:rsidR="002C3AAB" w:rsidRPr="00B3100E">
        <w:t xml:space="preserve">korteriomanike üldkoosoleku otsust </w:t>
      </w:r>
      <w:r w:rsidR="002C3AAB">
        <w:t xml:space="preserve">ning </w:t>
      </w:r>
      <w:r w:rsidR="008E532C">
        <w:t xml:space="preserve">taotluse </w:t>
      </w:r>
      <w:r w:rsidR="002C3AAB">
        <w:t xml:space="preserve">puudust pole </w:t>
      </w:r>
      <w:r w:rsidR="003A5D76">
        <w:t xml:space="preserve">RTK </w:t>
      </w:r>
      <w:r w:rsidR="002C3AAB">
        <w:t>määratud tähtpäevaks kõrvalda</w:t>
      </w:r>
      <w:r w:rsidR="008E532C">
        <w:t>t</w:t>
      </w:r>
      <w:r w:rsidR="002C3AAB">
        <w:t>ud.</w:t>
      </w:r>
      <w:r w:rsidR="00092DD5">
        <w:t xml:space="preserve"> Taotluse rahuldamata jätmise otsus tehakse ka juhul, kui taotlusvooru eelarves vahendeid pole.</w:t>
      </w:r>
    </w:p>
    <w:p w14:paraId="120E6E8C" w14:textId="77777777" w:rsidR="008703E9" w:rsidRDefault="00D64E5B" w:rsidP="0074778B">
      <w:pPr>
        <w:pStyle w:val="NoSpacing"/>
      </w:pPr>
      <w:r>
        <w:t xml:space="preserve"> </w:t>
      </w:r>
    </w:p>
    <w:p w14:paraId="4FAFDFBF" w14:textId="73F2A875" w:rsidR="008B6EC9" w:rsidRPr="007A75D9" w:rsidRDefault="00D64E5B" w:rsidP="008B6EC9">
      <w:pPr>
        <w:pStyle w:val="NoSpacing"/>
      </w:pPr>
      <w:r>
        <w:rPr>
          <w:u w:val="single" w:color="000000"/>
        </w:rPr>
        <w:t xml:space="preserve">Lõige </w:t>
      </w:r>
      <w:r w:rsidR="00D25086">
        <w:rPr>
          <w:u w:val="single" w:color="000000"/>
        </w:rPr>
        <w:t>5</w:t>
      </w:r>
      <w:r>
        <w:t xml:space="preserve"> sätestab taotluse rahuldamata jätmise otsuses märgitavad andmed. </w:t>
      </w:r>
      <w:r w:rsidR="008B6EC9" w:rsidRPr="007A75D9">
        <w:t>Taotluse rahuldamata jätmise otsus peab sisaldama järgmisi andme</w:t>
      </w:r>
      <w:r w:rsidR="00D37052">
        <w:t>i</w:t>
      </w:r>
      <w:r w:rsidR="008B6EC9" w:rsidRPr="007A75D9">
        <w:t xml:space="preserve">d: </w:t>
      </w:r>
    </w:p>
    <w:p w14:paraId="292778B5" w14:textId="77777777" w:rsidR="008B6EC9" w:rsidRPr="007A75D9" w:rsidRDefault="008B6EC9" w:rsidP="008B6EC9">
      <w:pPr>
        <w:pStyle w:val="NoSpacing"/>
      </w:pPr>
      <w:r>
        <w:t xml:space="preserve">1) </w:t>
      </w:r>
      <w:r w:rsidRPr="007A75D9">
        <w:t xml:space="preserve">otsuse kuupäev; </w:t>
      </w:r>
    </w:p>
    <w:p w14:paraId="6E532E6B" w14:textId="77777777" w:rsidR="00542B56" w:rsidRDefault="008B6EC9" w:rsidP="008B6EC9">
      <w:pPr>
        <w:pStyle w:val="NoSpacing"/>
      </w:pPr>
      <w:r>
        <w:t xml:space="preserve">2) </w:t>
      </w:r>
      <w:r w:rsidRPr="007A75D9">
        <w:t>taotleja nimi ja registrikood;</w:t>
      </w:r>
    </w:p>
    <w:p w14:paraId="6A4E74D1" w14:textId="28C0AE98" w:rsidR="008B6EC9" w:rsidRPr="007A75D9" w:rsidRDefault="00542B56" w:rsidP="008B6EC9">
      <w:pPr>
        <w:pStyle w:val="NoSpacing"/>
      </w:pPr>
      <w:r>
        <w:t>3) projekti nimi;</w:t>
      </w:r>
      <w:r w:rsidR="008B6EC9" w:rsidRPr="007A75D9">
        <w:t xml:space="preserve"> </w:t>
      </w:r>
    </w:p>
    <w:p w14:paraId="5EE4778D" w14:textId="6E28A4EC" w:rsidR="008B6EC9" w:rsidRPr="007A75D9" w:rsidRDefault="00542B56" w:rsidP="008B6EC9">
      <w:pPr>
        <w:pStyle w:val="NoSpacing"/>
      </w:pPr>
      <w:r>
        <w:t>4</w:t>
      </w:r>
      <w:r w:rsidR="008B6EC9">
        <w:t xml:space="preserve">) </w:t>
      </w:r>
      <w:r w:rsidR="008B6EC9" w:rsidRPr="007A75D9">
        <w:t xml:space="preserve">taotluse rahuldamata jätmise põhjendus; </w:t>
      </w:r>
    </w:p>
    <w:p w14:paraId="483E924D" w14:textId="180BF523" w:rsidR="008B6EC9" w:rsidRDefault="00542B56" w:rsidP="00321AB2">
      <w:pPr>
        <w:pStyle w:val="NoSpacing"/>
      </w:pPr>
      <w:r>
        <w:t>5</w:t>
      </w:r>
      <w:r w:rsidR="008B6EC9" w:rsidRPr="007A75D9">
        <w:t>)</w:t>
      </w:r>
      <w:r w:rsidR="008B6EC9" w:rsidRPr="007A75D9">
        <w:rPr>
          <w:rFonts w:ascii="Arial" w:eastAsia="Arial" w:hAnsi="Arial" w:cs="Arial"/>
        </w:rPr>
        <w:t xml:space="preserve"> </w:t>
      </w:r>
      <w:r w:rsidR="008B6EC9" w:rsidRPr="007A75D9">
        <w:t>viide otsuse vaidlustamise tähtaja ja korra kohta</w:t>
      </w:r>
      <w:r w:rsidR="00321AB2">
        <w:t>.</w:t>
      </w:r>
    </w:p>
    <w:p w14:paraId="61CC82E3" w14:textId="77777777" w:rsidR="00321AB2" w:rsidRDefault="00321AB2" w:rsidP="00321AB2">
      <w:pPr>
        <w:pStyle w:val="NoSpacing"/>
      </w:pPr>
    </w:p>
    <w:p w14:paraId="4EBFE571" w14:textId="772CD735" w:rsidR="008B6EC9" w:rsidRPr="007A75D9" w:rsidRDefault="008B6EC9" w:rsidP="008B6EC9">
      <w:pPr>
        <w:pStyle w:val="NoSpacing"/>
      </w:pPr>
      <w:r w:rsidRPr="00396646">
        <w:rPr>
          <w:u w:val="single"/>
        </w:rPr>
        <w:t xml:space="preserve">Lõike </w:t>
      </w:r>
      <w:r w:rsidR="00D25086">
        <w:rPr>
          <w:u w:val="single"/>
        </w:rPr>
        <w:t>6</w:t>
      </w:r>
      <w:r>
        <w:t xml:space="preserve"> kohaselt </w:t>
      </w:r>
      <w:r w:rsidRPr="007A75D9">
        <w:t xml:space="preserve">teavitatakse </w:t>
      </w:r>
      <w:r>
        <w:t xml:space="preserve">taotlejat </w:t>
      </w:r>
      <w:r w:rsidRPr="007A75D9">
        <w:t xml:space="preserve">taotluse rahuldamisest või rahuldamata jätmisest </w:t>
      </w:r>
      <w:r w:rsidR="00092DD5">
        <w:t xml:space="preserve">e-toetuse keskkonnas </w:t>
      </w:r>
      <w:r w:rsidR="009F1B3B">
        <w:t>viie</w:t>
      </w:r>
      <w:r w:rsidRPr="007A75D9">
        <w:t xml:space="preserve"> </w:t>
      </w:r>
      <w:r w:rsidR="000B4155">
        <w:t>tööpäeva</w:t>
      </w:r>
      <w:r w:rsidRPr="007A75D9">
        <w:t xml:space="preserve"> jooksul</w:t>
      </w:r>
      <w:r w:rsidR="007A0866">
        <w:t xml:space="preserve"> alates</w:t>
      </w:r>
      <w:r w:rsidRPr="007A75D9">
        <w:t xml:space="preserve"> otsuse tegemisest. </w:t>
      </w:r>
    </w:p>
    <w:p w14:paraId="296DB708" w14:textId="71AF3932" w:rsidR="008703E9" w:rsidRDefault="008703E9" w:rsidP="000B4155">
      <w:pPr>
        <w:pStyle w:val="NoSpacing"/>
        <w:ind w:left="0" w:firstLine="0"/>
      </w:pPr>
    </w:p>
    <w:p w14:paraId="4420F8DF" w14:textId="21E8C7D7" w:rsidR="00470540" w:rsidRDefault="00470540" w:rsidP="00470540">
      <w:pPr>
        <w:spacing w:after="0" w:line="240" w:lineRule="auto"/>
        <w:rPr>
          <w:rFonts w:eastAsiaTheme="majorEastAsia"/>
        </w:rPr>
      </w:pPr>
      <w:r w:rsidRPr="008F1BC2">
        <w:rPr>
          <w:b/>
          <w:bCs/>
          <w:color w:val="000000" w:themeColor="text1"/>
        </w:rPr>
        <w:t>Eelnõu § 1</w:t>
      </w:r>
      <w:r w:rsidR="00092DD5">
        <w:rPr>
          <w:b/>
          <w:bCs/>
          <w:color w:val="000000" w:themeColor="text1"/>
        </w:rPr>
        <w:t>6</w:t>
      </w:r>
      <w:r>
        <w:rPr>
          <w:color w:val="000000" w:themeColor="text1"/>
        </w:rPr>
        <w:t xml:space="preserve"> kohaselt </w:t>
      </w:r>
      <w:r w:rsidRPr="008F1BC2">
        <w:t xml:space="preserve">sulgeb </w:t>
      </w:r>
      <w:r w:rsidR="00AE2043">
        <w:t xml:space="preserve">RTK </w:t>
      </w:r>
      <w:r w:rsidRPr="008F1BC2">
        <w:t>taotlusvooru, kui toetuste jagamiseks määratud eelarve ulatuses on toetuste rahuldamise otsused tehtud. Taotlusvooru sulgemisest</w:t>
      </w:r>
      <w:r w:rsidRPr="008F1BC2">
        <w:rPr>
          <w:rFonts w:eastAsiaTheme="majorEastAsia"/>
        </w:rPr>
        <w:t xml:space="preserve"> teavitatakse </w:t>
      </w:r>
      <w:r w:rsidR="00A87F4D">
        <w:rPr>
          <w:rFonts w:eastAsiaTheme="majorEastAsia"/>
        </w:rPr>
        <w:t>RTK</w:t>
      </w:r>
      <w:r w:rsidR="00A87F4D" w:rsidRPr="008F1BC2">
        <w:rPr>
          <w:rFonts w:eastAsiaTheme="majorEastAsia"/>
        </w:rPr>
        <w:t xml:space="preserve"> </w:t>
      </w:r>
      <w:r w:rsidRPr="008F1BC2">
        <w:rPr>
          <w:rFonts w:eastAsiaTheme="majorEastAsia"/>
        </w:rPr>
        <w:t>veebisaidil.</w:t>
      </w:r>
    </w:p>
    <w:p w14:paraId="090D058D" w14:textId="77777777" w:rsidR="00D25086" w:rsidRDefault="00D25086" w:rsidP="00470540">
      <w:pPr>
        <w:spacing w:after="0" w:line="240" w:lineRule="auto"/>
        <w:rPr>
          <w:color w:val="000000" w:themeColor="text1"/>
        </w:rPr>
      </w:pPr>
    </w:p>
    <w:p w14:paraId="5567017F" w14:textId="71261E57" w:rsidR="00D25086" w:rsidRPr="00C11B17" w:rsidRDefault="00D25086" w:rsidP="00D25086">
      <w:pPr>
        <w:pStyle w:val="NoSpacing"/>
        <w:rPr>
          <w:b/>
          <w:bCs/>
        </w:rPr>
      </w:pPr>
      <w:r w:rsidRPr="00C11B17">
        <w:rPr>
          <w:b/>
          <w:bCs/>
        </w:rPr>
        <w:t xml:space="preserve">Eelnõu viiendas peatükis </w:t>
      </w:r>
      <w:r w:rsidRPr="009F1B3B">
        <w:rPr>
          <w:b/>
          <w:bCs/>
        </w:rPr>
        <w:t xml:space="preserve">reguleeritakse toetuse </w:t>
      </w:r>
      <w:r>
        <w:rPr>
          <w:b/>
          <w:bCs/>
        </w:rPr>
        <w:t>kasutamist</w:t>
      </w:r>
      <w:r w:rsidRPr="009F1B3B">
        <w:rPr>
          <w:b/>
          <w:bCs/>
        </w:rPr>
        <w:t xml:space="preserve"> ja selle tagasinõudmist.</w:t>
      </w:r>
      <w:r w:rsidRPr="00C11B17">
        <w:rPr>
          <w:b/>
          <w:bCs/>
        </w:rPr>
        <w:t xml:space="preserve"> </w:t>
      </w:r>
    </w:p>
    <w:p w14:paraId="1E41D9CC" w14:textId="77777777" w:rsidR="00542B56" w:rsidRDefault="00542B56" w:rsidP="00D25086">
      <w:pPr>
        <w:pStyle w:val="NoSpacing"/>
        <w:rPr>
          <w:b/>
        </w:rPr>
      </w:pPr>
    </w:p>
    <w:p w14:paraId="74AB09A0" w14:textId="1D80B034" w:rsidR="00D25086" w:rsidRDefault="00D25086" w:rsidP="00D25086">
      <w:pPr>
        <w:pStyle w:val="NoSpacing"/>
      </w:pPr>
      <w:r>
        <w:rPr>
          <w:b/>
        </w:rPr>
        <w:t xml:space="preserve">Eelnõu § </w:t>
      </w:r>
      <w:r w:rsidR="00CF3C51">
        <w:rPr>
          <w:b/>
        </w:rPr>
        <w:t>1</w:t>
      </w:r>
      <w:r w:rsidR="00092DD5">
        <w:rPr>
          <w:b/>
        </w:rPr>
        <w:t>7</w:t>
      </w:r>
      <w:r>
        <w:rPr>
          <w:b/>
        </w:rPr>
        <w:t xml:space="preserve"> </w:t>
      </w:r>
      <w:r>
        <w:t>kohaselt makstakse toetus toetuse saajale välja ettemaks</w:t>
      </w:r>
      <w:r w:rsidR="0049385B">
        <w:t>e</w:t>
      </w:r>
      <w:r>
        <w:t>na</w:t>
      </w:r>
      <w:r w:rsidR="007057E1">
        <w:t xml:space="preserve"> 100% ulatuses</w:t>
      </w:r>
      <w:r w:rsidR="00863995">
        <w:t xml:space="preserve"> taotletud summast</w:t>
      </w:r>
      <w:r w:rsidR="0023279B">
        <w:t xml:space="preserve"> toetuse rahuldamise otsuses sätestatud tingimustel viie tööpäeva jooksul</w:t>
      </w:r>
      <w:r>
        <w:t>.</w:t>
      </w:r>
      <w:r w:rsidR="00863995">
        <w:t xml:space="preserve"> </w:t>
      </w:r>
      <w:r w:rsidR="002C3AAB">
        <w:t>See tähendab, et t</w:t>
      </w:r>
      <w:r w:rsidR="00863995">
        <w:t>oetuse saaja saab toetuse summa ettemaks</w:t>
      </w:r>
      <w:r w:rsidR="0049385B">
        <w:t>e</w:t>
      </w:r>
      <w:r w:rsidR="00863995">
        <w:t xml:space="preserve">na, et </w:t>
      </w:r>
      <w:r w:rsidR="004D4A3A">
        <w:t>katta toetatavate tegevustega seotud kulud.</w:t>
      </w:r>
      <w:r w:rsidR="00756D9F" w:rsidRPr="00756D9F">
        <w:rPr>
          <w:rFonts w:eastAsia="Calibri"/>
          <w:color w:val="auto"/>
          <w:kern w:val="0"/>
          <w14:ligatures w14:val="none"/>
        </w:rPr>
        <w:t xml:space="preserve"> </w:t>
      </w:r>
    </w:p>
    <w:p w14:paraId="3E471651" w14:textId="77777777" w:rsidR="00D25086" w:rsidRDefault="00D25086" w:rsidP="00AF1E55">
      <w:pPr>
        <w:pStyle w:val="NoSpacing"/>
        <w:ind w:left="0" w:firstLine="0"/>
      </w:pPr>
    </w:p>
    <w:p w14:paraId="39FB84BC" w14:textId="78F89548" w:rsidR="006A3172" w:rsidRPr="00C11B17" w:rsidRDefault="006A3172" w:rsidP="006A3172">
      <w:pPr>
        <w:pStyle w:val="NoSpacing"/>
        <w:ind w:left="0" w:firstLine="0"/>
      </w:pPr>
      <w:r>
        <w:rPr>
          <w:b/>
        </w:rPr>
        <w:t>Eelnõu § 1</w:t>
      </w:r>
      <w:r w:rsidR="00092DD5">
        <w:rPr>
          <w:b/>
        </w:rPr>
        <w:t>8</w:t>
      </w:r>
      <w:r>
        <w:t xml:space="preserve"> </w:t>
      </w:r>
      <w:r w:rsidRPr="00C11B17">
        <w:t xml:space="preserve">reguleerib </w:t>
      </w:r>
      <w:r w:rsidRPr="00C11B17">
        <w:rPr>
          <w:rFonts w:eastAsia="Calibri"/>
          <w:kern w:val="0"/>
          <w:lang w:eastAsia="en-US"/>
          <w14:ligatures w14:val="none"/>
        </w:rPr>
        <w:t>taotluse rahuldamise otsuse muutmist.</w:t>
      </w:r>
    </w:p>
    <w:p w14:paraId="011FFF4F" w14:textId="77777777" w:rsidR="006A3172" w:rsidRDefault="006A3172" w:rsidP="006A3172">
      <w:pPr>
        <w:pStyle w:val="NoSpacing"/>
      </w:pPr>
    </w:p>
    <w:p w14:paraId="43923977" w14:textId="08ECF367" w:rsidR="006A3172" w:rsidRDefault="006A3172" w:rsidP="006A3172">
      <w:pPr>
        <w:pStyle w:val="NoSpacing"/>
      </w:pPr>
      <w:r w:rsidRPr="00C11B17">
        <w:rPr>
          <w:u w:val="single"/>
        </w:rPr>
        <w:t>Lõike</w:t>
      </w:r>
      <w:r w:rsidR="00396646">
        <w:rPr>
          <w:u w:val="single"/>
        </w:rPr>
        <w:t>s</w:t>
      </w:r>
      <w:r w:rsidRPr="00C11B17">
        <w:rPr>
          <w:u w:val="single"/>
        </w:rPr>
        <w:t xml:space="preserve"> 1</w:t>
      </w:r>
      <w:r>
        <w:t xml:space="preserve"> </w:t>
      </w:r>
      <w:r w:rsidR="00396646">
        <w:t>on märgitud, et</w:t>
      </w:r>
      <w:r>
        <w:t xml:space="preserve"> k</w:t>
      </w:r>
      <w:r w:rsidRPr="007A75D9">
        <w:t xml:space="preserve">ui projekti elluviimisel selgub, et taotluse rahuldamise otsuses </w:t>
      </w:r>
      <w:r w:rsidR="00396646">
        <w:t>nimetatud</w:t>
      </w:r>
      <w:r w:rsidRPr="007A75D9">
        <w:t xml:space="preserve"> projekti tegevustes või eelarves on otstarbekas teha muudatusi, peab toetuse saaja esitama </w:t>
      </w:r>
      <w:proofErr w:type="spellStart"/>
      <w:r w:rsidR="00C20EA0">
        <w:t>RTK-le</w:t>
      </w:r>
      <w:proofErr w:type="spellEnd"/>
      <w:r w:rsidRPr="007A75D9">
        <w:t xml:space="preserve"> põhjendatud muutmistaotluse.</w:t>
      </w:r>
      <w:r w:rsidR="00C911F3">
        <w:t xml:space="preserve"> </w:t>
      </w:r>
    </w:p>
    <w:p w14:paraId="16387B0E" w14:textId="77777777" w:rsidR="00A72C6E" w:rsidRDefault="00A72C6E" w:rsidP="00272260">
      <w:pPr>
        <w:pStyle w:val="NoSpacing"/>
        <w:ind w:left="0" w:firstLine="0"/>
      </w:pPr>
    </w:p>
    <w:p w14:paraId="09A31FBE" w14:textId="2D17BC7D" w:rsidR="006A3172" w:rsidRDefault="00C20EA0" w:rsidP="006A3172">
      <w:pPr>
        <w:pStyle w:val="NoSpacing"/>
        <w:ind w:left="0" w:firstLine="0"/>
      </w:pPr>
      <w:r>
        <w:t>RTK</w:t>
      </w:r>
      <w:r w:rsidR="006A3172">
        <w:t xml:space="preserve"> peab seejuures iga </w:t>
      </w:r>
      <w:r w:rsidR="008064CA">
        <w:t xml:space="preserve">saadud </w:t>
      </w:r>
      <w:r w:rsidR="006A3172">
        <w:t xml:space="preserve">teavet hindama, sest olenemata toetuse saaja taotluse sõnastusest võib teave olla </w:t>
      </w:r>
      <w:r w:rsidR="008064CA">
        <w:t xml:space="preserve">sisuliselt </w:t>
      </w:r>
      <w:r w:rsidR="006A3172">
        <w:t>käsitletav taotluse rahuldamise otsuse muutmise avalduse</w:t>
      </w:r>
      <w:r w:rsidR="008064CA">
        <w:t>n</w:t>
      </w:r>
      <w:r w:rsidR="006A3172">
        <w:t xml:space="preserve">a. Muutmine </w:t>
      </w:r>
      <w:r w:rsidR="00CF2AFA">
        <w:t xml:space="preserve">leiab aset </w:t>
      </w:r>
      <w:r w:rsidR="006A3172">
        <w:t>toetuse saaja algatusel</w:t>
      </w:r>
      <w:r w:rsidR="00272260">
        <w:t xml:space="preserve"> ja </w:t>
      </w:r>
      <w:r w:rsidR="006A3172">
        <w:t xml:space="preserve">juhul, kui </w:t>
      </w:r>
      <w:r w:rsidR="00272260">
        <w:t>on vaja</w:t>
      </w:r>
      <w:r w:rsidR="006A3172">
        <w:t xml:space="preserve"> muuta projekti </w:t>
      </w:r>
      <w:r w:rsidR="00272260">
        <w:t>tegevusi või eelarvet (näiteks projekti maksumus kallineb</w:t>
      </w:r>
      <w:r w:rsidR="004513DE">
        <w:t xml:space="preserve"> või lisanduvad tegevused, mida ei osatud projekti koostamisel ette näha</w:t>
      </w:r>
      <w:r w:rsidR="00272260">
        <w:t xml:space="preserve">). </w:t>
      </w:r>
      <w:r w:rsidR="004513DE">
        <w:t xml:space="preserve">Projekti tegevuste puhul võib muutmistaotlus tulla kõne alla näiteks juhul, kui selgub, et taotlejast mittesõltuvatel asjaoludel pikeneb </w:t>
      </w:r>
      <w:r w:rsidR="004D48B6">
        <w:t xml:space="preserve">ehitise </w:t>
      </w:r>
      <w:r w:rsidR="009B5455">
        <w:t xml:space="preserve">ümberehitamisel (nt kandekonstruktsioonide asendamine) </w:t>
      </w:r>
      <w:r w:rsidR="004513DE">
        <w:t xml:space="preserve">ehitusloa menetlus. </w:t>
      </w:r>
      <w:r w:rsidR="001F37DB">
        <w:t xml:space="preserve"> </w:t>
      </w:r>
      <w:r w:rsidR="00092DD5" w:rsidRPr="004513DE">
        <w:rPr>
          <w:color w:val="000000" w:themeColor="text1"/>
        </w:rPr>
        <w:t>Muutmistaotluse esitamise põhjus võib olla ka olukord, kus toetuse saaja näeb, et abikõlblikkuse perioodil ei saa näiteks varjumiskoht valmis.</w:t>
      </w:r>
    </w:p>
    <w:p w14:paraId="5544BB21" w14:textId="77777777" w:rsidR="00092DD5" w:rsidRDefault="00092DD5" w:rsidP="00092DD5">
      <w:pPr>
        <w:spacing w:after="0" w:line="240" w:lineRule="auto"/>
        <w:ind w:left="0" w:right="6" w:firstLine="0"/>
      </w:pPr>
    </w:p>
    <w:p w14:paraId="0A557637" w14:textId="02A6D4F7" w:rsidR="00092DD5" w:rsidRDefault="00092DD5" w:rsidP="00092DD5">
      <w:pPr>
        <w:spacing w:after="0" w:line="240" w:lineRule="auto"/>
        <w:ind w:left="0" w:right="6" w:firstLine="0"/>
      </w:pPr>
      <w:r>
        <w:t>Muutmise võimaldamine on sobiv ja vajalik, sest toetuse taotlemisel ei pruugi kõiki tulemuse saavutamiseks vajaminevaid tegevusi või nende ulatust ette näha. Seega ei ole põhjendatud igal juhul ja alati nõuda algsest kavandatud tegevusplaanist kinnihoidmist.</w:t>
      </w:r>
      <w:r w:rsidRPr="0030039D">
        <w:t xml:space="preserve"> </w:t>
      </w:r>
    </w:p>
    <w:p w14:paraId="5F092951" w14:textId="77777777" w:rsidR="009A5632" w:rsidRDefault="009A5632" w:rsidP="006A3172">
      <w:pPr>
        <w:spacing w:after="0" w:line="240" w:lineRule="auto"/>
        <w:ind w:left="0" w:right="6" w:firstLine="0"/>
      </w:pPr>
    </w:p>
    <w:p w14:paraId="520572F2" w14:textId="21F77387" w:rsidR="006A3172" w:rsidRDefault="00D340A7" w:rsidP="006A3172">
      <w:pPr>
        <w:spacing w:after="0" w:line="240" w:lineRule="auto"/>
        <w:ind w:left="0" w:right="6" w:firstLine="0"/>
      </w:pPr>
      <w:r w:rsidRPr="00417167">
        <w:t>Oluline on märkida, et k</w:t>
      </w:r>
      <w:r w:rsidR="009A5632" w:rsidRPr="00417167">
        <w:t xml:space="preserve">ui toetuse saaja ei ole taotluse rahuldamise otsuses ettenähtud projekti tegevusi abikõlblikkuse perioodil teinud, siis </w:t>
      </w:r>
      <w:r w:rsidR="00A87F4D">
        <w:t>RTK</w:t>
      </w:r>
      <w:r w:rsidR="00A87F4D" w:rsidRPr="00417167">
        <w:t xml:space="preserve"> </w:t>
      </w:r>
      <w:r w:rsidRPr="00417167">
        <w:t xml:space="preserve">aruannet </w:t>
      </w:r>
      <w:r w:rsidR="009A5632" w:rsidRPr="00417167">
        <w:t>ei kinnita (§</w:t>
      </w:r>
      <w:r w:rsidR="00302C83">
        <w:t> </w:t>
      </w:r>
      <w:r w:rsidR="009A5632" w:rsidRPr="00417167">
        <w:t>2</w:t>
      </w:r>
      <w:r w:rsidR="00092DD5">
        <w:t>0</w:t>
      </w:r>
      <w:r w:rsidR="009A5632" w:rsidRPr="00417167">
        <w:t xml:space="preserve"> l</w:t>
      </w:r>
      <w:r w:rsidRPr="00417167">
        <w:t>õige</w:t>
      </w:r>
      <w:r w:rsidR="00302C83">
        <w:t> </w:t>
      </w:r>
      <w:r w:rsidR="00500E4E">
        <w:t>6</w:t>
      </w:r>
      <w:r w:rsidR="009A5632" w:rsidRPr="00417167">
        <w:t xml:space="preserve">) ja aruande mitte kinnitamisega kaasneb toetuse </w:t>
      </w:r>
      <w:r w:rsidR="00092DD5">
        <w:t xml:space="preserve">osaline või täielik </w:t>
      </w:r>
      <w:r w:rsidR="009A5632" w:rsidRPr="00417167">
        <w:t>tagasinõudmine</w:t>
      </w:r>
      <w:r w:rsidR="00542F5E" w:rsidRPr="00417167">
        <w:t xml:space="preserve"> (§</w:t>
      </w:r>
      <w:r w:rsidR="00302C83">
        <w:t> </w:t>
      </w:r>
      <w:r w:rsidR="00542F5E" w:rsidRPr="00417167">
        <w:t>2</w:t>
      </w:r>
      <w:r w:rsidR="00092DD5">
        <w:t>1</w:t>
      </w:r>
      <w:r w:rsidR="00542F5E" w:rsidRPr="00417167">
        <w:t xml:space="preserve"> l</w:t>
      </w:r>
      <w:r w:rsidRPr="00417167">
        <w:t>õike</w:t>
      </w:r>
      <w:r w:rsidR="00302C83">
        <w:t> </w:t>
      </w:r>
      <w:r w:rsidR="00542F5E" w:rsidRPr="00417167">
        <w:t>1</w:t>
      </w:r>
      <w:r w:rsidRPr="00417167">
        <w:t xml:space="preserve"> punkt</w:t>
      </w:r>
      <w:r w:rsidR="00302C83">
        <w:t> </w:t>
      </w:r>
      <w:r w:rsidRPr="00417167">
        <w:t>4</w:t>
      </w:r>
      <w:r w:rsidR="00542F5E" w:rsidRPr="00417167">
        <w:t>)</w:t>
      </w:r>
      <w:r w:rsidR="009A5632" w:rsidRPr="00417167">
        <w:t xml:space="preserve">. </w:t>
      </w:r>
    </w:p>
    <w:p w14:paraId="5BD54784" w14:textId="77777777" w:rsidR="00417167" w:rsidRDefault="00417167" w:rsidP="006A3172">
      <w:pPr>
        <w:spacing w:after="0" w:line="240" w:lineRule="auto"/>
        <w:ind w:left="0" w:right="6" w:firstLine="0"/>
      </w:pPr>
    </w:p>
    <w:p w14:paraId="36178D39" w14:textId="7A9D4FB3" w:rsidR="006A3172" w:rsidRPr="00C11B17" w:rsidRDefault="006A3172" w:rsidP="006A3172">
      <w:pPr>
        <w:spacing w:after="0" w:line="240" w:lineRule="auto"/>
        <w:ind w:left="0" w:right="6" w:firstLine="0"/>
      </w:pPr>
      <w:r w:rsidRPr="00C11B17">
        <w:rPr>
          <w:u w:val="single"/>
        </w:rPr>
        <w:t>Lõike 2</w:t>
      </w:r>
      <w:r>
        <w:t xml:space="preserve"> kohaselt tuleb</w:t>
      </w:r>
      <w:r w:rsidRPr="00C11B17">
        <w:t xml:space="preserve"> </w:t>
      </w:r>
      <w:r>
        <w:t>m</w:t>
      </w:r>
      <w:r w:rsidRPr="00C11B17">
        <w:t xml:space="preserve">uutmistaotlus esitada </w:t>
      </w:r>
      <w:r w:rsidR="00092DD5">
        <w:t xml:space="preserve">esimesel võimalusel </w:t>
      </w:r>
      <w:r w:rsidRPr="00C11B17">
        <w:t xml:space="preserve">enne projekti abikõlblikkuse perioodi lõppkuupäeva ja </w:t>
      </w:r>
      <w:r w:rsidR="00724384">
        <w:t>muudatus</w:t>
      </w:r>
      <w:r w:rsidR="00724384" w:rsidRPr="00C11B17">
        <w:t xml:space="preserve"> </w:t>
      </w:r>
      <w:r w:rsidRPr="00C11B17">
        <w:t xml:space="preserve">peab olema </w:t>
      </w:r>
      <w:r w:rsidR="006550B9">
        <w:t>elluviidav</w:t>
      </w:r>
      <w:r w:rsidR="006550B9" w:rsidRPr="00C11B17">
        <w:t xml:space="preserve"> </w:t>
      </w:r>
      <w:r w:rsidR="004513DE">
        <w:t>taotlusvooru väljakuulutamise</w:t>
      </w:r>
      <w:r>
        <w:t xml:space="preserve"> </w:t>
      </w:r>
      <w:r w:rsidRPr="00542B56">
        <w:t xml:space="preserve">aasta </w:t>
      </w:r>
      <w:r w:rsidRPr="001F37DB">
        <w:t>3</w:t>
      </w:r>
      <w:r w:rsidR="00542B56" w:rsidRPr="001F37DB">
        <w:t>0</w:t>
      </w:r>
      <w:r w:rsidRPr="001F37DB">
        <w:t>.</w:t>
      </w:r>
      <w:r w:rsidR="00302C83" w:rsidRPr="001F37DB">
        <w:t> </w:t>
      </w:r>
      <w:r w:rsidR="00542B56" w:rsidRPr="001F37DB">
        <w:t>novembriks</w:t>
      </w:r>
      <w:r w:rsidRPr="001F37DB">
        <w:t>.</w:t>
      </w:r>
    </w:p>
    <w:p w14:paraId="40919F58" w14:textId="77777777" w:rsidR="006A3172" w:rsidRDefault="006A3172" w:rsidP="006A3172">
      <w:pPr>
        <w:spacing w:after="0" w:line="240" w:lineRule="auto"/>
        <w:ind w:right="6"/>
      </w:pPr>
    </w:p>
    <w:p w14:paraId="2D9AD26E" w14:textId="068C5E6D" w:rsidR="006A3172" w:rsidRDefault="006F4ED7" w:rsidP="00321AB2">
      <w:pPr>
        <w:spacing w:after="0" w:line="240" w:lineRule="auto"/>
        <w:ind w:right="6"/>
      </w:pPr>
      <w:r w:rsidRPr="003A5D76">
        <w:t>HMS</w:t>
      </w:r>
      <w:r w:rsidR="00302C83" w:rsidRPr="003A5D76">
        <w:t>-i</w:t>
      </w:r>
      <w:r>
        <w:t xml:space="preserve"> </w:t>
      </w:r>
      <w:r w:rsidR="00321AB2" w:rsidRPr="00321AB2">
        <w:t>§</w:t>
      </w:r>
      <w:r w:rsidR="00302C83">
        <w:t> </w:t>
      </w:r>
      <w:r w:rsidR="00321AB2" w:rsidRPr="00321AB2">
        <w:t>61 lõike</w:t>
      </w:r>
      <w:r w:rsidR="00302C83">
        <w:t> </w:t>
      </w:r>
      <w:r w:rsidR="00321AB2" w:rsidRPr="00321AB2">
        <w:t xml:space="preserve">2 kohaselt kehtib </w:t>
      </w:r>
      <w:r w:rsidR="00321AB2" w:rsidRPr="00321AB2">
        <w:rPr>
          <w:color w:val="202020"/>
          <w:shd w:val="clear" w:color="auto" w:fill="FFFFFF"/>
        </w:rPr>
        <w:t>haldusakt kuni kehtetuks tunnistamiseni, kehtivusaja lõppemiseni, haldusaktiga antud õiguse lõpliku realiseerimiseni või kohustuse täitmiseni, kui seadus ei sätesta teisiti.</w:t>
      </w:r>
      <w:r w:rsidR="00321AB2">
        <w:t xml:space="preserve"> </w:t>
      </w:r>
      <w:r w:rsidR="006A3172" w:rsidRPr="00D340A7">
        <w:t>Taotluse rahuldamise otsust võib muuta kuni abikõlblikkuse perioodi lõpuni, kuid mitte pärast projekti tegevuste lõppemist.</w:t>
      </w:r>
      <w:r w:rsidR="006A3172">
        <w:t xml:space="preserve"> </w:t>
      </w:r>
    </w:p>
    <w:p w14:paraId="2787892C" w14:textId="77777777" w:rsidR="006A3172" w:rsidRPr="00C11B17" w:rsidRDefault="006A3172" w:rsidP="006A3172">
      <w:pPr>
        <w:spacing w:after="0" w:line="240" w:lineRule="auto"/>
        <w:ind w:right="6"/>
      </w:pPr>
    </w:p>
    <w:p w14:paraId="15A63434" w14:textId="0007803D" w:rsidR="006A3172" w:rsidRPr="00C11B17" w:rsidRDefault="006A3172" w:rsidP="006A3172">
      <w:pPr>
        <w:spacing w:after="0" w:line="240" w:lineRule="auto"/>
        <w:ind w:right="6"/>
      </w:pPr>
      <w:r w:rsidRPr="00C11B17">
        <w:rPr>
          <w:u w:val="single"/>
        </w:rPr>
        <w:t>Lõike 3</w:t>
      </w:r>
      <w:r>
        <w:t xml:space="preserve"> kohaselt</w:t>
      </w:r>
      <w:r w:rsidRPr="00C11B17">
        <w:t xml:space="preserve"> on </w:t>
      </w:r>
      <w:proofErr w:type="spellStart"/>
      <w:r w:rsidR="00C20EA0">
        <w:t>RTK-l</w:t>
      </w:r>
      <w:proofErr w:type="spellEnd"/>
      <w:r w:rsidR="00092DD5">
        <w:t xml:space="preserve"> </w:t>
      </w:r>
      <w:r w:rsidRPr="00C11B17">
        <w:t xml:space="preserve">õigus keelduda taotluse rahuldamise otsuse muutmisest, kui soovitav muudatus:  </w:t>
      </w:r>
    </w:p>
    <w:p w14:paraId="242D72DA" w14:textId="1AC54DFB" w:rsidR="006A3172" w:rsidRPr="00C11B17" w:rsidRDefault="006A3172" w:rsidP="006A3172">
      <w:pPr>
        <w:spacing w:after="0" w:line="240" w:lineRule="auto"/>
        <w:ind w:right="6"/>
      </w:pPr>
      <w:r w:rsidRPr="00C11B17">
        <w:lastRenderedPageBreak/>
        <w:t>1) ei ole kooskõlas projekti sisu ja eesmär</w:t>
      </w:r>
      <w:r w:rsidR="00542B56">
        <w:t>gi</w:t>
      </w:r>
      <w:r w:rsidRPr="00C11B17">
        <w:t>ga või seab kahtluse alla projekti oodatava tulemuse saavutamise</w:t>
      </w:r>
      <w:r w:rsidR="00542B56">
        <w:t xml:space="preserve"> abikõlblikkuse perioodil</w:t>
      </w:r>
      <w:r w:rsidRPr="00C11B17">
        <w:t xml:space="preserve">; </w:t>
      </w:r>
    </w:p>
    <w:p w14:paraId="7E9BE55D" w14:textId="0CBEA1E1" w:rsidR="006A3172" w:rsidRPr="00C11B17" w:rsidRDefault="006A3172" w:rsidP="006A3172">
      <w:pPr>
        <w:spacing w:after="0" w:line="240" w:lineRule="auto"/>
        <w:ind w:right="6"/>
      </w:pPr>
      <w:r w:rsidRPr="00C11B17">
        <w:t xml:space="preserve">2) ei ole kooskõlas käesoleva määruse nõuetega; </w:t>
      </w:r>
    </w:p>
    <w:p w14:paraId="31F0B3DC" w14:textId="77777777" w:rsidR="009C46A4" w:rsidRDefault="00542B56" w:rsidP="006A3172">
      <w:pPr>
        <w:spacing w:after="0" w:line="240" w:lineRule="auto"/>
        <w:ind w:right="6"/>
      </w:pPr>
      <w:r>
        <w:t>3</w:t>
      </w:r>
      <w:r w:rsidR="006A3172" w:rsidRPr="00C11B17">
        <w:t>) ei ole põhjendatud</w:t>
      </w:r>
      <w:r w:rsidR="009C46A4">
        <w:t>;</w:t>
      </w:r>
    </w:p>
    <w:p w14:paraId="50F8841E" w14:textId="1562158D" w:rsidR="006A3172" w:rsidRDefault="009C46A4" w:rsidP="006A3172">
      <w:pPr>
        <w:spacing w:after="0" w:line="240" w:lineRule="auto"/>
        <w:ind w:right="6"/>
      </w:pPr>
      <w:r w:rsidRPr="005C4356">
        <w:t>4) ei ole taotlusvooru eelarve mahu tõttu võimalik.</w:t>
      </w:r>
      <w:r w:rsidR="00FC0AA3">
        <w:t xml:space="preserve"> </w:t>
      </w:r>
    </w:p>
    <w:p w14:paraId="68F1647D" w14:textId="77777777" w:rsidR="006A3172" w:rsidRDefault="006A3172" w:rsidP="006A3172">
      <w:pPr>
        <w:spacing w:after="0" w:line="240" w:lineRule="auto"/>
        <w:ind w:right="6"/>
      </w:pPr>
    </w:p>
    <w:p w14:paraId="0FA8F757" w14:textId="01DDFA5F" w:rsidR="006A3172" w:rsidRDefault="007009CE" w:rsidP="006A3172">
      <w:pPr>
        <w:pStyle w:val="NoSpacing"/>
      </w:pPr>
      <w:r>
        <w:t xml:space="preserve">Seega saab </w:t>
      </w:r>
      <w:r w:rsidR="00C20EA0">
        <w:t>RTK</w:t>
      </w:r>
      <w:r w:rsidR="004D48B6">
        <w:t xml:space="preserve"> </w:t>
      </w:r>
      <w:r w:rsidR="00D340A7">
        <w:t xml:space="preserve">näiteks </w:t>
      </w:r>
      <w:r w:rsidR="006A3172">
        <w:t>keelduda taotluse rahuldamise otsuse muutmisest, kui muutunud asjaolude tõttu ei ole projekt eelnõus sätestatud tingimustega</w:t>
      </w:r>
      <w:r w:rsidR="002004F3">
        <w:t xml:space="preserve"> kooskõlas</w:t>
      </w:r>
      <w:r w:rsidR="006A3172">
        <w:t xml:space="preserve">, soovitud muudatuse korral on oodatava tulemuse saavutamine kaheldav või projekti tegevuste lõpetamine projekti abikõlblikkuse perioodi jooksul ei ole tõenäoline. </w:t>
      </w:r>
      <w:r w:rsidR="00B81D3C">
        <w:t>Muutmistaotlust ei saa rahuldada k</w:t>
      </w:r>
      <w:r w:rsidR="002004F3">
        <w:t>a</w:t>
      </w:r>
      <w:r w:rsidR="00B81D3C">
        <w:t xml:space="preserve"> juhul, kui taotluste menetlemise käigus on taotlusvooru eelarve ammendunud. </w:t>
      </w:r>
      <w:r w:rsidR="00E97999">
        <w:t xml:space="preserve">Kui toetuse saaja taotlust muuta taotluse rahuldamise otsust ei rahuldata, on </w:t>
      </w:r>
      <w:proofErr w:type="spellStart"/>
      <w:r w:rsidR="00E97999">
        <w:t>RTK-l</w:t>
      </w:r>
      <w:proofErr w:type="spellEnd"/>
      <w:r w:rsidR="00E97999">
        <w:t xml:space="preserve"> õigus taotluse rahuldamise otsus tunnistada kehtetuks (eelnõu § 19 lõike 1 punkt 3).</w:t>
      </w:r>
    </w:p>
    <w:p w14:paraId="6025759B" w14:textId="77777777" w:rsidR="006A3172" w:rsidRPr="00C11B17" w:rsidRDefault="006A3172" w:rsidP="006A3172">
      <w:pPr>
        <w:spacing w:after="0" w:line="240" w:lineRule="auto"/>
        <w:ind w:left="0" w:right="6" w:firstLine="0"/>
      </w:pPr>
    </w:p>
    <w:p w14:paraId="181DB392" w14:textId="4676B0EE" w:rsidR="006A3172" w:rsidRPr="00C11B17" w:rsidRDefault="006A3172" w:rsidP="006A3172">
      <w:pPr>
        <w:spacing w:after="0" w:line="240" w:lineRule="auto"/>
        <w:ind w:right="6"/>
      </w:pPr>
      <w:r w:rsidRPr="00C11B17">
        <w:rPr>
          <w:u w:val="single"/>
        </w:rPr>
        <w:t>Lõike 4</w:t>
      </w:r>
      <w:r>
        <w:t xml:space="preserve"> kohaselt otsustab</w:t>
      </w:r>
      <w:r w:rsidRPr="00C11B17">
        <w:t xml:space="preserve"> </w:t>
      </w:r>
      <w:r>
        <w:t>t</w:t>
      </w:r>
      <w:r w:rsidRPr="00C11B17">
        <w:t xml:space="preserve">aotluse rahuldamise otsuse muutmise </w:t>
      </w:r>
      <w:r w:rsidR="00C20EA0">
        <w:t>RTK</w:t>
      </w:r>
      <w:r w:rsidRPr="00C11B17">
        <w:t xml:space="preserve"> </w:t>
      </w:r>
      <w:r w:rsidR="009F1B3B">
        <w:t>viie</w:t>
      </w:r>
      <w:r>
        <w:t xml:space="preserve"> tööpäeva </w:t>
      </w:r>
      <w:r w:rsidRPr="00C11B17">
        <w:t xml:space="preserve">jooksul </w:t>
      </w:r>
      <w:r w:rsidR="00BA01DE">
        <w:t xml:space="preserve">alates </w:t>
      </w:r>
      <w:r w:rsidRPr="00C11B17">
        <w:t xml:space="preserve">muutmistaotluse saamisest. </w:t>
      </w:r>
      <w:r w:rsidR="0035509C">
        <w:t xml:space="preserve">Muutmistaotluse esitamisel tuleb </w:t>
      </w:r>
      <w:proofErr w:type="spellStart"/>
      <w:r w:rsidR="0035509C">
        <w:t>RTK-l</w:t>
      </w:r>
      <w:proofErr w:type="spellEnd"/>
      <w:r w:rsidR="0035509C">
        <w:t xml:space="preserve"> läbi töötada dokumendid</w:t>
      </w:r>
      <w:r w:rsidR="00BA01DE">
        <w:t>,</w:t>
      </w:r>
      <w:r w:rsidR="0035509C">
        <w:t xml:space="preserve"> küsida </w:t>
      </w:r>
      <w:r w:rsidR="00BA01DE">
        <w:t xml:space="preserve">vajaduse korral </w:t>
      </w:r>
      <w:r w:rsidR="0035509C">
        <w:t xml:space="preserve">täiendavat infot taotlejalt </w:t>
      </w:r>
      <w:r w:rsidR="00BA01DE">
        <w:t xml:space="preserve">ja </w:t>
      </w:r>
      <w:r w:rsidR="0035509C">
        <w:t>hinnata</w:t>
      </w:r>
      <w:r w:rsidR="00D340A7">
        <w:t>,</w:t>
      </w:r>
      <w:r w:rsidR="0035509C">
        <w:t xml:space="preserve"> kas</w:t>
      </w:r>
      <w:r w:rsidR="0023279B">
        <w:t xml:space="preserve"> esine</w:t>
      </w:r>
      <w:r w:rsidR="009E26AE">
        <w:t>vad</w:t>
      </w:r>
      <w:r w:rsidR="0023279B">
        <w:t xml:space="preserve"> </w:t>
      </w:r>
      <w:r w:rsidR="00542B56">
        <w:t xml:space="preserve">käesoleva paragrahvi </w:t>
      </w:r>
      <w:r w:rsidR="0023279B">
        <w:t>lõikes</w:t>
      </w:r>
      <w:r w:rsidR="005D4E6D">
        <w:t> </w:t>
      </w:r>
      <w:r w:rsidR="0023279B">
        <w:t>3 toodud asjaolud.</w:t>
      </w:r>
      <w:r w:rsidR="0035509C">
        <w:t xml:space="preserve"> </w:t>
      </w:r>
    </w:p>
    <w:p w14:paraId="467EAFF8" w14:textId="77777777" w:rsidR="006A3172" w:rsidRPr="00C11B17" w:rsidRDefault="006A3172" w:rsidP="006A3172">
      <w:pPr>
        <w:spacing w:after="0" w:line="240" w:lineRule="auto"/>
        <w:ind w:right="6"/>
      </w:pPr>
      <w:r w:rsidRPr="00C11B17">
        <w:t xml:space="preserve"> </w:t>
      </w:r>
    </w:p>
    <w:p w14:paraId="0531A553" w14:textId="3A656F25" w:rsidR="006A3172" w:rsidRPr="00C11B17" w:rsidRDefault="006A3172" w:rsidP="006A3172">
      <w:pPr>
        <w:spacing w:after="0" w:line="240" w:lineRule="auto"/>
        <w:ind w:right="6"/>
      </w:pPr>
      <w:r w:rsidRPr="00C11B17">
        <w:rPr>
          <w:u w:val="single"/>
        </w:rPr>
        <w:t>Lõike 5</w:t>
      </w:r>
      <w:r>
        <w:t xml:space="preserve"> kohaselt võib</w:t>
      </w:r>
      <w:r w:rsidRPr="00C11B17">
        <w:t xml:space="preserve"> </w:t>
      </w:r>
      <w:r>
        <w:t>t</w:t>
      </w:r>
      <w:r w:rsidRPr="00C11B17">
        <w:t>oetuse saaja projekti eelarves konkreetsele tegevusele või teenusele ette nähtud eelarverea mahtu</w:t>
      </w:r>
      <w:r w:rsidR="007E4517">
        <w:t xml:space="preserve"> muuta, ilma et esitaks selle kohta </w:t>
      </w:r>
      <w:r w:rsidR="007E4517" w:rsidRPr="00477A3C">
        <w:t>muutmistaotlus</w:t>
      </w:r>
      <w:r w:rsidR="007E4517">
        <w:t xml:space="preserve">t, </w:t>
      </w:r>
      <w:r w:rsidRPr="00C11B17">
        <w:t xml:space="preserve">teise eelarverea mahu arvelt kuni kümne protsendi </w:t>
      </w:r>
      <w:r w:rsidR="00557F45">
        <w:t>ulatuses</w:t>
      </w:r>
      <w:r w:rsidR="00557F45" w:rsidRPr="00C11B17">
        <w:t xml:space="preserve"> </w:t>
      </w:r>
      <w:r w:rsidRPr="00C11B17">
        <w:t xml:space="preserve">võrreldes taotluse rahuldamise otsuses </w:t>
      </w:r>
      <w:r w:rsidR="007E4517">
        <w:t>ettenähtuga</w:t>
      </w:r>
      <w:r w:rsidRPr="00C11B17">
        <w:t xml:space="preserve">. </w:t>
      </w:r>
    </w:p>
    <w:p w14:paraId="42490D33" w14:textId="5C121250" w:rsidR="006A3172" w:rsidRDefault="006A3172" w:rsidP="00542B56">
      <w:pPr>
        <w:spacing w:after="0" w:line="240" w:lineRule="auto"/>
        <w:ind w:right="6"/>
      </w:pPr>
      <w:r w:rsidRPr="00C11B17">
        <w:t xml:space="preserve"> </w:t>
      </w:r>
    </w:p>
    <w:p w14:paraId="078C37AC" w14:textId="306128CF" w:rsidR="006A3172" w:rsidRPr="00542B56" w:rsidRDefault="006A3172" w:rsidP="006A3172">
      <w:pPr>
        <w:pStyle w:val="NoSpacing"/>
        <w:rPr>
          <w:bCs/>
        </w:rPr>
      </w:pPr>
      <w:r w:rsidRPr="00542B56">
        <w:rPr>
          <w:b/>
        </w:rPr>
        <w:t xml:space="preserve">Eelnõu §-s </w:t>
      </w:r>
      <w:r w:rsidR="00E97999">
        <w:rPr>
          <w:b/>
        </w:rPr>
        <w:t>19</w:t>
      </w:r>
      <w:r w:rsidRPr="00542B56">
        <w:rPr>
          <w:b/>
        </w:rPr>
        <w:t xml:space="preserve"> </w:t>
      </w:r>
      <w:r w:rsidRPr="00542B56">
        <w:rPr>
          <w:bCs/>
        </w:rPr>
        <w:t>reguleeritakse taotluse rahuldamise otsuse kehtetuks tunnistamist.</w:t>
      </w:r>
    </w:p>
    <w:p w14:paraId="2940794F" w14:textId="77777777" w:rsidR="006A3172" w:rsidRPr="00470540" w:rsidRDefault="006A3172" w:rsidP="006A3172">
      <w:pPr>
        <w:pStyle w:val="NoSpacing"/>
        <w:rPr>
          <w:b/>
          <w:highlight w:val="yellow"/>
        </w:rPr>
      </w:pPr>
    </w:p>
    <w:p w14:paraId="297A8B8A" w14:textId="29C2A76A" w:rsidR="006A3172" w:rsidRPr="00902ACD" w:rsidRDefault="0023279B" w:rsidP="006A3172">
      <w:pPr>
        <w:spacing w:after="0" w:line="240" w:lineRule="auto"/>
        <w:ind w:right="6"/>
        <w:rPr>
          <w:color w:val="000000" w:themeColor="text1"/>
        </w:rPr>
      </w:pPr>
      <w:r w:rsidRPr="00902ACD">
        <w:rPr>
          <w:color w:val="000000" w:themeColor="text1"/>
        </w:rPr>
        <w:t>Lõike 1 kohaselt võib t</w:t>
      </w:r>
      <w:r w:rsidR="006A3172" w:rsidRPr="00902ACD">
        <w:rPr>
          <w:color w:val="000000" w:themeColor="text1"/>
        </w:rPr>
        <w:t>aotluse rahuldamise otsuse tunnistada kehtetuks, kui:</w:t>
      </w:r>
    </w:p>
    <w:p w14:paraId="5D47FDAE" w14:textId="506F48E8" w:rsidR="006A3172" w:rsidRPr="00902ACD" w:rsidRDefault="006A3172" w:rsidP="006A3172">
      <w:pPr>
        <w:spacing w:after="0" w:line="240" w:lineRule="auto"/>
        <w:ind w:right="6"/>
        <w:rPr>
          <w:color w:val="000000" w:themeColor="text1"/>
        </w:rPr>
      </w:pPr>
      <w:r w:rsidRPr="00902ACD">
        <w:rPr>
          <w:color w:val="000000" w:themeColor="text1"/>
        </w:rPr>
        <w:t>1) ilmneb asjaolu, mille korral taotlust ei oleks rahuldatud;</w:t>
      </w:r>
    </w:p>
    <w:p w14:paraId="06FCD332" w14:textId="33FBFB37" w:rsidR="0023279B" w:rsidRPr="00902ACD" w:rsidRDefault="0023279B" w:rsidP="006A3172">
      <w:pPr>
        <w:spacing w:after="0" w:line="240" w:lineRule="auto"/>
        <w:ind w:right="6"/>
        <w:rPr>
          <w:color w:val="000000" w:themeColor="text1"/>
        </w:rPr>
      </w:pPr>
      <w:r w:rsidRPr="00902ACD">
        <w:rPr>
          <w:color w:val="000000" w:themeColor="text1"/>
        </w:rPr>
        <w:t>2) toetuse saaja taotlust taotluse rahuldamise otsuse muutmise</w:t>
      </w:r>
      <w:r w:rsidR="007E4517">
        <w:rPr>
          <w:color w:val="000000" w:themeColor="text1"/>
        </w:rPr>
        <w:t xml:space="preserve"> kohta </w:t>
      </w:r>
      <w:r w:rsidRPr="00902ACD">
        <w:rPr>
          <w:color w:val="000000" w:themeColor="text1"/>
        </w:rPr>
        <w:t>ei rahuldata;</w:t>
      </w:r>
    </w:p>
    <w:p w14:paraId="673390EF" w14:textId="59C91D59" w:rsidR="006A3172" w:rsidRDefault="00304070" w:rsidP="006A3172">
      <w:pPr>
        <w:spacing w:after="0" w:line="240" w:lineRule="auto"/>
        <w:ind w:right="6"/>
        <w:rPr>
          <w:color w:val="000000" w:themeColor="text1"/>
        </w:rPr>
      </w:pPr>
      <w:r w:rsidRPr="00902ACD">
        <w:rPr>
          <w:color w:val="000000" w:themeColor="text1"/>
        </w:rPr>
        <w:t>2</w:t>
      </w:r>
      <w:r w:rsidR="006A3172" w:rsidRPr="00902ACD">
        <w:rPr>
          <w:color w:val="000000" w:themeColor="text1"/>
        </w:rPr>
        <w:t xml:space="preserve">) toetuse saaja esitab </w:t>
      </w:r>
      <w:r w:rsidR="007E4517">
        <w:rPr>
          <w:color w:val="000000" w:themeColor="text1"/>
        </w:rPr>
        <w:t>avalduse</w:t>
      </w:r>
      <w:r w:rsidR="007E4517" w:rsidRPr="00902ACD">
        <w:rPr>
          <w:color w:val="000000" w:themeColor="text1"/>
        </w:rPr>
        <w:t xml:space="preserve"> </w:t>
      </w:r>
      <w:r w:rsidR="006A3172" w:rsidRPr="00902ACD">
        <w:rPr>
          <w:color w:val="000000" w:themeColor="text1"/>
        </w:rPr>
        <w:t>toetuse kasutamisest loobumise kohta.</w:t>
      </w:r>
    </w:p>
    <w:p w14:paraId="06BB916E" w14:textId="77777777" w:rsidR="0023279B" w:rsidRDefault="0023279B" w:rsidP="006A3172">
      <w:pPr>
        <w:spacing w:after="0" w:line="240" w:lineRule="auto"/>
        <w:ind w:right="6"/>
        <w:rPr>
          <w:color w:val="000000" w:themeColor="text1"/>
        </w:rPr>
      </w:pPr>
    </w:p>
    <w:p w14:paraId="564CDB26" w14:textId="092EA1B1" w:rsidR="00E97999" w:rsidRDefault="00E97999" w:rsidP="006A3172">
      <w:pPr>
        <w:spacing w:after="0" w:line="240" w:lineRule="auto"/>
        <w:ind w:right="6"/>
        <w:rPr>
          <w:color w:val="000000" w:themeColor="text1"/>
        </w:rPr>
      </w:pPr>
      <w:r>
        <w:rPr>
          <w:color w:val="000000" w:themeColor="text1"/>
        </w:rPr>
        <w:t>Taotluse rahuldamise otsuse kehtetuks tunnistamine on kaalutlusotsus ja oleneb konkreetsetest asjaoludest.</w:t>
      </w:r>
    </w:p>
    <w:p w14:paraId="0F22A1E5" w14:textId="77777777" w:rsidR="00E97999" w:rsidRDefault="00E97999" w:rsidP="006A3172">
      <w:pPr>
        <w:spacing w:after="0" w:line="240" w:lineRule="auto"/>
        <w:ind w:right="6"/>
        <w:rPr>
          <w:color w:val="000000" w:themeColor="text1"/>
        </w:rPr>
      </w:pPr>
    </w:p>
    <w:p w14:paraId="036E7A0D" w14:textId="38A02A14" w:rsidR="0023279B" w:rsidRPr="0023279B" w:rsidRDefault="0023279B" w:rsidP="0023279B">
      <w:pPr>
        <w:spacing w:after="0" w:line="240" w:lineRule="auto"/>
        <w:ind w:left="0" w:right="0" w:firstLine="0"/>
        <w:rPr>
          <w:rFonts w:eastAsia="Aptos"/>
          <w:color w:val="auto"/>
          <w:kern w:val="0"/>
          <w:lang w:eastAsia="en-US"/>
          <w14:ligatures w14:val="none"/>
        </w:rPr>
      </w:pPr>
      <w:r>
        <w:rPr>
          <w:rFonts w:eastAsia="Aptos"/>
          <w:color w:val="auto"/>
          <w:kern w:val="0"/>
          <w:lang w:eastAsia="en-US"/>
          <w14:ligatures w14:val="none"/>
        </w:rPr>
        <w:t>Lõike 2 kohaselt tuleb</w:t>
      </w:r>
      <w:r w:rsidRPr="0023279B">
        <w:rPr>
          <w:rFonts w:eastAsia="Aptos"/>
          <w:color w:val="auto"/>
          <w:kern w:val="0"/>
          <w:lang w:eastAsia="en-US"/>
          <w14:ligatures w14:val="none"/>
        </w:rPr>
        <w:t xml:space="preserve"> </w:t>
      </w:r>
      <w:r>
        <w:rPr>
          <w:rFonts w:eastAsia="Aptos"/>
          <w:color w:val="auto"/>
          <w:kern w:val="0"/>
          <w:lang w:eastAsia="en-US"/>
          <w14:ligatures w14:val="none"/>
        </w:rPr>
        <w:t>t</w:t>
      </w:r>
      <w:r w:rsidRPr="0023279B">
        <w:rPr>
          <w:rFonts w:eastAsia="Aptos"/>
          <w:color w:val="auto"/>
          <w:kern w:val="0"/>
          <w:lang w:eastAsia="en-US"/>
          <w14:ligatures w14:val="none"/>
        </w:rPr>
        <w:t xml:space="preserve">oetuse saajal saadud toetus taotluse rahuldamise otsuse kehtetuks tunnistamise </w:t>
      </w:r>
      <w:r w:rsidR="001D65DC">
        <w:rPr>
          <w:rFonts w:eastAsia="Aptos"/>
          <w:color w:val="auto"/>
          <w:kern w:val="0"/>
          <w:lang w:eastAsia="en-US"/>
          <w14:ligatures w14:val="none"/>
        </w:rPr>
        <w:t>järel</w:t>
      </w:r>
      <w:r w:rsidR="001D65DC" w:rsidRPr="0023279B">
        <w:rPr>
          <w:rFonts w:eastAsia="Aptos"/>
          <w:color w:val="auto"/>
          <w:kern w:val="0"/>
          <w:lang w:eastAsia="en-US"/>
          <w14:ligatures w14:val="none"/>
        </w:rPr>
        <w:t xml:space="preserve"> </w:t>
      </w:r>
      <w:r w:rsidR="00067F4E">
        <w:rPr>
          <w:rFonts w:eastAsia="Aptos"/>
          <w:color w:val="auto"/>
          <w:kern w:val="0"/>
          <w:lang w:eastAsia="en-US"/>
          <w14:ligatures w14:val="none"/>
        </w:rPr>
        <w:t xml:space="preserve">30 </w:t>
      </w:r>
      <w:r w:rsidR="00E97999">
        <w:rPr>
          <w:rFonts w:eastAsia="Aptos"/>
          <w:color w:val="auto"/>
          <w:kern w:val="0"/>
          <w:lang w:eastAsia="en-US"/>
          <w14:ligatures w14:val="none"/>
        </w:rPr>
        <w:t>kalendripäeva</w:t>
      </w:r>
      <w:r w:rsidR="00067F4E">
        <w:rPr>
          <w:rFonts w:eastAsia="Aptos"/>
          <w:color w:val="auto"/>
          <w:kern w:val="0"/>
          <w:lang w:eastAsia="en-US"/>
          <w14:ligatures w14:val="none"/>
        </w:rPr>
        <w:t xml:space="preserve"> jooksul </w:t>
      </w:r>
      <w:r w:rsidRPr="0023279B">
        <w:rPr>
          <w:rFonts w:eastAsia="Aptos"/>
          <w:color w:val="auto"/>
          <w:kern w:val="0"/>
          <w:lang w:eastAsia="en-US"/>
          <w14:ligatures w14:val="none"/>
        </w:rPr>
        <w:t xml:space="preserve">tagastada. </w:t>
      </w:r>
    </w:p>
    <w:p w14:paraId="10691452" w14:textId="6F71E355" w:rsidR="008703E9" w:rsidRDefault="008703E9" w:rsidP="00304070">
      <w:pPr>
        <w:pStyle w:val="NoSpacing"/>
        <w:ind w:left="0" w:firstLine="0"/>
      </w:pPr>
    </w:p>
    <w:p w14:paraId="05493F10" w14:textId="09DFF7C7" w:rsidR="008703E9" w:rsidRPr="00902ACD" w:rsidRDefault="00C11B17" w:rsidP="006A3172">
      <w:pPr>
        <w:pStyle w:val="NoSpacing"/>
        <w:ind w:left="0" w:firstLine="0"/>
      </w:pPr>
      <w:r w:rsidRPr="00902ACD">
        <w:rPr>
          <w:b/>
        </w:rPr>
        <w:t>Eelnõu §</w:t>
      </w:r>
      <w:r w:rsidR="006A3172" w:rsidRPr="00902ACD">
        <w:rPr>
          <w:b/>
        </w:rPr>
        <w:t>-s</w:t>
      </w:r>
      <w:r w:rsidR="00D64E5B" w:rsidRPr="00902ACD">
        <w:rPr>
          <w:b/>
        </w:rPr>
        <w:t xml:space="preserve"> </w:t>
      </w:r>
      <w:r w:rsidR="00A56839" w:rsidRPr="00902ACD">
        <w:rPr>
          <w:b/>
        </w:rPr>
        <w:t>2</w:t>
      </w:r>
      <w:r w:rsidR="00E97999">
        <w:rPr>
          <w:b/>
        </w:rPr>
        <w:t>0</w:t>
      </w:r>
      <w:r w:rsidR="00411DF2" w:rsidRPr="00902ACD">
        <w:t xml:space="preserve"> </w:t>
      </w:r>
      <w:r w:rsidR="00AE684F">
        <w:t>reguleerib projekti elluviimise aruandega seonduvat ja projekti eelarve jäägi tagastamist.</w:t>
      </w:r>
    </w:p>
    <w:p w14:paraId="063B17A2" w14:textId="77777777" w:rsidR="00EB7402" w:rsidRPr="00DF6E73" w:rsidRDefault="00EB7402" w:rsidP="00C11B17">
      <w:pPr>
        <w:pStyle w:val="NoSpacing"/>
        <w:rPr>
          <w:highlight w:val="cyan"/>
          <w:u w:val="single" w:color="000000"/>
        </w:rPr>
      </w:pPr>
    </w:p>
    <w:p w14:paraId="68153F2D" w14:textId="392730DC" w:rsidR="00B54CD0" w:rsidRDefault="00D64E5B" w:rsidP="00E97CFD">
      <w:pPr>
        <w:pStyle w:val="NoSpacing"/>
      </w:pPr>
      <w:r w:rsidRPr="00902ACD">
        <w:rPr>
          <w:u w:val="single" w:color="000000"/>
        </w:rPr>
        <w:t>Lõikes 1</w:t>
      </w:r>
      <w:r w:rsidRPr="00902ACD">
        <w:t xml:space="preserve"> sätestatakse toetuse saajale projekti </w:t>
      </w:r>
      <w:r w:rsidR="00304070" w:rsidRPr="00902ACD">
        <w:t xml:space="preserve">elluviimise </w:t>
      </w:r>
      <w:r w:rsidRPr="00902ACD">
        <w:t xml:space="preserve">aruande esitamise kohustus läbi e-toetuse keskkonna. </w:t>
      </w:r>
      <w:r w:rsidR="00EB7402" w:rsidRPr="00902ACD">
        <w:t xml:space="preserve">Toetuse saaja </w:t>
      </w:r>
      <w:r w:rsidR="00304070" w:rsidRPr="00902ACD">
        <w:t>peab esitama</w:t>
      </w:r>
      <w:r w:rsidR="00EB7402" w:rsidRPr="00902ACD">
        <w:t xml:space="preserve"> e-toetuse keskkonna</w:t>
      </w:r>
      <w:r w:rsidR="0034407F">
        <w:t>s</w:t>
      </w:r>
      <w:r w:rsidR="00EB7402" w:rsidRPr="00902ACD">
        <w:t xml:space="preserve"> </w:t>
      </w:r>
      <w:proofErr w:type="spellStart"/>
      <w:r w:rsidR="00C20EA0" w:rsidRPr="00902ACD">
        <w:t>RTK-le</w:t>
      </w:r>
      <w:proofErr w:type="spellEnd"/>
      <w:r w:rsidR="00EB7402" w:rsidRPr="00902ACD">
        <w:t xml:space="preserve"> </w:t>
      </w:r>
      <w:r w:rsidR="00EB7402" w:rsidRPr="00902ACD">
        <w:rPr>
          <w:color w:val="000000" w:themeColor="text1"/>
        </w:rPr>
        <w:t xml:space="preserve">esindusõigusliku isiku </w:t>
      </w:r>
      <w:r w:rsidR="0034407F" w:rsidRPr="00674DAF">
        <w:rPr>
          <w:color w:val="000000" w:themeColor="text1"/>
        </w:rPr>
        <w:t>koostatud</w:t>
      </w:r>
      <w:r w:rsidR="0034407F" w:rsidRPr="00902ACD">
        <w:rPr>
          <w:color w:val="000000" w:themeColor="text1"/>
        </w:rPr>
        <w:t xml:space="preserve"> </w:t>
      </w:r>
      <w:r w:rsidR="00EB7402" w:rsidRPr="00902ACD">
        <w:t>projekti elluviimise aruande</w:t>
      </w:r>
      <w:r w:rsidR="00AE684F">
        <w:t xml:space="preserve">. Aruandele tuleb lisada abikõlbliku kulu tõendid ja pildid varjumiskohast. </w:t>
      </w:r>
      <w:r w:rsidR="00B54CD0">
        <w:t xml:space="preserve">Aruanne tuleb täita vastavalt etteantud vormile. </w:t>
      </w:r>
    </w:p>
    <w:p w14:paraId="46F30412" w14:textId="77777777" w:rsidR="00B54CD0" w:rsidRDefault="00B54CD0" w:rsidP="00E97CFD">
      <w:pPr>
        <w:pStyle w:val="NoSpacing"/>
        <w:rPr>
          <w:highlight w:val="yellow"/>
        </w:rPr>
      </w:pPr>
    </w:p>
    <w:p w14:paraId="6604ED4D" w14:textId="2BCB2009" w:rsidR="008703E9" w:rsidRPr="00902ACD" w:rsidRDefault="00E97CFD" w:rsidP="00E97CFD">
      <w:pPr>
        <w:pStyle w:val="NoSpacing"/>
      </w:pPr>
      <w:r w:rsidRPr="00E05311">
        <w:t xml:space="preserve">Abikõlblik kulu </w:t>
      </w:r>
      <w:r w:rsidR="00B54CD0" w:rsidRPr="00E05311">
        <w:t>on tõendatud</w:t>
      </w:r>
      <w:r w:rsidRPr="00E05311">
        <w:t xml:space="preserve">, </w:t>
      </w:r>
      <w:r w:rsidR="00B54CD0" w:rsidRPr="00E05311">
        <w:t>kui</w:t>
      </w:r>
      <w:r w:rsidRPr="00E05311">
        <w:t xml:space="preserve"> toetatav tegevus on tehtud ehk kaup </w:t>
      </w:r>
      <w:r w:rsidR="00B54CD0" w:rsidRPr="00E05311">
        <w:t xml:space="preserve">on </w:t>
      </w:r>
      <w:r w:rsidRPr="00E05311">
        <w:t>kätte saadud või teenus osutatud</w:t>
      </w:r>
      <w:r w:rsidR="00B54CD0" w:rsidRPr="00E05311">
        <w:t xml:space="preserve"> ja seda kinnitab vastav dokument</w:t>
      </w:r>
      <w:r w:rsidRPr="00E05311">
        <w:t>. Reeglina on selleks tööde või asja üleandmis</w:t>
      </w:r>
      <w:r w:rsidR="00E05311" w:rsidRPr="00E05311">
        <w:t>e-</w:t>
      </w:r>
      <w:r w:rsidRPr="00E05311">
        <w:t>vastuvõt</w:t>
      </w:r>
      <w:r w:rsidR="00F63F79">
        <w:t>mise</w:t>
      </w:r>
      <w:r w:rsidRPr="00E05311">
        <w:t xml:space="preserve"> akt, kirjavahetus, saateleht, arve või leping, kui see kajastab teavet üleandmise kohta.</w:t>
      </w:r>
      <w:r>
        <w:t xml:space="preserve"> </w:t>
      </w:r>
      <w:r w:rsidR="009A6296" w:rsidRPr="009A6296">
        <w:t xml:space="preserve">Toetatavad tegevused on </w:t>
      </w:r>
      <w:r w:rsidR="0034407F">
        <w:t>loetletud</w:t>
      </w:r>
      <w:r w:rsidR="0034407F" w:rsidRPr="009A6296">
        <w:t xml:space="preserve"> </w:t>
      </w:r>
      <w:r w:rsidR="009A6296" w:rsidRPr="009A6296">
        <w:t>eelnõu §</w:t>
      </w:r>
      <w:r w:rsidR="00FD788A">
        <w:t> </w:t>
      </w:r>
      <w:r w:rsidR="00E97999">
        <w:t>6</w:t>
      </w:r>
      <w:r w:rsidR="009A6296" w:rsidRPr="009A6296">
        <w:t xml:space="preserve"> lõikes</w:t>
      </w:r>
      <w:r w:rsidR="00FD788A">
        <w:t> </w:t>
      </w:r>
      <w:r w:rsidR="009A6296" w:rsidRPr="009A6296">
        <w:t>2.</w:t>
      </w:r>
      <w:r w:rsidR="009A6296">
        <w:t xml:space="preserve"> </w:t>
      </w:r>
    </w:p>
    <w:p w14:paraId="1C169EB5" w14:textId="77777777" w:rsidR="009A6296" w:rsidRDefault="009A6296" w:rsidP="0017532D">
      <w:pPr>
        <w:pStyle w:val="NoSpacing"/>
        <w:ind w:left="0" w:firstLine="0"/>
      </w:pPr>
    </w:p>
    <w:p w14:paraId="7BE19B4D" w14:textId="7D93F662" w:rsidR="00877403" w:rsidRPr="009A6296" w:rsidRDefault="00D64E5B" w:rsidP="009A6296">
      <w:pPr>
        <w:pStyle w:val="NoSpacing"/>
        <w:rPr>
          <w:highlight w:val="cyan"/>
        </w:rPr>
      </w:pPr>
      <w:r w:rsidRPr="00902ACD">
        <w:rPr>
          <w:u w:val="single" w:color="000000"/>
        </w:rPr>
        <w:lastRenderedPageBreak/>
        <w:t xml:space="preserve">Lõike </w:t>
      </w:r>
      <w:r w:rsidR="00877403" w:rsidRPr="00902ACD">
        <w:rPr>
          <w:u w:val="single" w:color="000000"/>
        </w:rPr>
        <w:t>2</w:t>
      </w:r>
      <w:r w:rsidRPr="00902ACD">
        <w:t xml:space="preserve"> kohaselt tuleb aruanne</w:t>
      </w:r>
      <w:r w:rsidR="00EF1E56" w:rsidRPr="00902ACD">
        <w:t xml:space="preserve"> </w:t>
      </w:r>
      <w:r w:rsidRPr="00902ACD">
        <w:t xml:space="preserve">esitada </w:t>
      </w:r>
      <w:r w:rsidR="00902ACD">
        <w:t xml:space="preserve">esimesel võimalusel, kuid mitte hiljem kui </w:t>
      </w:r>
      <w:r w:rsidR="00AE684F">
        <w:t xml:space="preserve">toetuse saamise aastale järgneva </w:t>
      </w:r>
      <w:r w:rsidR="00E97999">
        <w:t>kalendri</w:t>
      </w:r>
      <w:r w:rsidR="00AE684F">
        <w:t>aasta 31. jaanuariks.</w:t>
      </w:r>
    </w:p>
    <w:p w14:paraId="2DA7983A" w14:textId="4C247A91" w:rsidR="008703E9" w:rsidRPr="00DF6E73" w:rsidRDefault="008703E9" w:rsidP="00877403">
      <w:pPr>
        <w:pStyle w:val="NoSpacing"/>
        <w:ind w:left="0" w:firstLine="0"/>
        <w:rPr>
          <w:highlight w:val="cyan"/>
        </w:rPr>
      </w:pPr>
    </w:p>
    <w:p w14:paraId="285B031D" w14:textId="1AFC1FCE" w:rsidR="00EB7402" w:rsidRPr="00902ACD" w:rsidRDefault="00D64E5B" w:rsidP="00EB7402">
      <w:pPr>
        <w:pStyle w:val="NoSpacing"/>
      </w:pPr>
      <w:r w:rsidRPr="00902ACD">
        <w:rPr>
          <w:u w:val="single" w:color="000000"/>
        </w:rPr>
        <w:t xml:space="preserve">Lõikes </w:t>
      </w:r>
      <w:r w:rsidR="00877403" w:rsidRPr="00902ACD">
        <w:rPr>
          <w:u w:val="single" w:color="000000"/>
        </w:rPr>
        <w:t>3</w:t>
      </w:r>
      <w:r w:rsidRPr="00902ACD">
        <w:t xml:space="preserve"> sätestatakse, et </w:t>
      </w:r>
      <w:r w:rsidR="00EF1E56" w:rsidRPr="00902ACD">
        <w:t xml:space="preserve">kui aruande kontrollimisel ilmneb puudusi, teeb </w:t>
      </w:r>
      <w:r w:rsidR="00A87F4D">
        <w:t>RTK</w:t>
      </w:r>
      <w:r w:rsidR="00A87F4D" w:rsidRPr="00902ACD">
        <w:t xml:space="preserve"> </w:t>
      </w:r>
      <w:r w:rsidR="00EF1E56" w:rsidRPr="00902ACD">
        <w:t xml:space="preserve">ettepaneku kõrvaldada puudused üldjuhul viie tööpäeva jooksul. </w:t>
      </w:r>
    </w:p>
    <w:p w14:paraId="1B1C7D6E" w14:textId="77777777" w:rsidR="00EB7402" w:rsidRDefault="00EB7402" w:rsidP="00EB7402">
      <w:pPr>
        <w:pStyle w:val="NoSpacing"/>
        <w:rPr>
          <w:u w:val="single" w:color="000000"/>
        </w:rPr>
      </w:pPr>
    </w:p>
    <w:p w14:paraId="0655DC3F" w14:textId="77777777" w:rsidR="00AE684F" w:rsidRDefault="00902ACD" w:rsidP="00AE684F">
      <w:pPr>
        <w:pStyle w:val="NoSpacing"/>
      </w:pPr>
      <w:r>
        <w:rPr>
          <w:u w:val="single" w:color="000000"/>
        </w:rPr>
        <w:t>Lõikes 4</w:t>
      </w:r>
      <w:r w:rsidRPr="00902ACD">
        <w:t xml:space="preserve"> </w:t>
      </w:r>
      <w:r w:rsidRPr="005250A5">
        <w:t xml:space="preserve">sätestatakse, et </w:t>
      </w:r>
      <w:r w:rsidR="00FB108C">
        <w:t>k</w:t>
      </w:r>
      <w:r w:rsidR="00FB108C" w:rsidRPr="00384AB5">
        <w:t xml:space="preserve">ui </w:t>
      </w:r>
      <w:r w:rsidR="00FB108C">
        <w:t xml:space="preserve">projekti </w:t>
      </w:r>
      <w:r w:rsidR="00FB108C" w:rsidRPr="00384AB5">
        <w:t>kulu</w:t>
      </w:r>
      <w:r w:rsidR="00AE684F">
        <w:t>d</w:t>
      </w:r>
      <w:r w:rsidR="00FB108C">
        <w:t xml:space="preserve"> oli</w:t>
      </w:r>
      <w:r w:rsidR="00AE684F">
        <w:t>d</w:t>
      </w:r>
      <w:r w:rsidR="00FB108C">
        <w:t xml:space="preserve"> väiksem</w:t>
      </w:r>
      <w:r w:rsidR="00AE684F">
        <w:t>ad</w:t>
      </w:r>
      <w:r w:rsidR="00FB108C">
        <w:t xml:space="preserve"> kui </w:t>
      </w:r>
      <w:r w:rsidR="00AE684F">
        <w:t>oli projekti eelarve, saadab menetleja toetuse saajale andmed eelarve jäägi tagastamise kohta. Toetuse saaja tagastab jäägi menetlejale tema määratud tähtpäevaks.</w:t>
      </w:r>
    </w:p>
    <w:p w14:paraId="11FA410A" w14:textId="77777777" w:rsidR="00C765AA" w:rsidRPr="00902ACD" w:rsidRDefault="00C765AA" w:rsidP="009A6296">
      <w:pPr>
        <w:pStyle w:val="NoSpacing"/>
        <w:ind w:left="0" w:firstLine="0"/>
        <w:rPr>
          <w:u w:val="single" w:color="000000"/>
        </w:rPr>
      </w:pPr>
    </w:p>
    <w:p w14:paraId="0D59AD5A" w14:textId="781F5CF6" w:rsidR="00AE684F" w:rsidRDefault="00AE684F" w:rsidP="00AE684F">
      <w:pPr>
        <w:pStyle w:val="NoSpacing"/>
        <w:ind w:left="0" w:firstLine="0"/>
      </w:pPr>
      <w:r w:rsidRPr="00902ACD">
        <w:rPr>
          <w:u w:val="single" w:color="000000"/>
        </w:rPr>
        <w:t xml:space="preserve">Lõikes </w:t>
      </w:r>
      <w:r>
        <w:rPr>
          <w:u w:val="single" w:color="000000"/>
        </w:rPr>
        <w:t>5</w:t>
      </w:r>
      <w:r w:rsidRPr="00902ACD">
        <w:t xml:space="preserve"> sätestatakse, et RTK kinnitab aruande </w:t>
      </w:r>
      <w:r>
        <w:t>kümne</w:t>
      </w:r>
      <w:r w:rsidRPr="00902ACD">
        <w:t xml:space="preserve"> tööpäeva jooksul </w:t>
      </w:r>
      <w:r>
        <w:t>alates aruande</w:t>
      </w:r>
      <w:r w:rsidRPr="00902ACD">
        <w:t xml:space="preserve"> e-toetuse keskkonda esitamisest.</w:t>
      </w:r>
      <w:r>
        <w:t xml:space="preserve"> </w:t>
      </w:r>
    </w:p>
    <w:p w14:paraId="1CB2CDCF" w14:textId="77777777" w:rsidR="00AE684F" w:rsidRDefault="00AE684F" w:rsidP="00AE684F">
      <w:pPr>
        <w:pStyle w:val="NoSpacing"/>
        <w:ind w:left="0" w:firstLine="0"/>
      </w:pPr>
    </w:p>
    <w:p w14:paraId="14600B52" w14:textId="7AAB250C" w:rsidR="00304070" w:rsidRPr="00902ACD" w:rsidRDefault="00D64E5B" w:rsidP="00D30634">
      <w:pPr>
        <w:pStyle w:val="NoSpacing"/>
      </w:pPr>
      <w:r w:rsidRPr="00902ACD">
        <w:rPr>
          <w:u w:val="single" w:color="000000"/>
        </w:rPr>
        <w:t xml:space="preserve">Lõikes </w:t>
      </w:r>
      <w:r w:rsidR="00AE684F">
        <w:rPr>
          <w:u w:val="single" w:color="000000"/>
        </w:rPr>
        <w:t>6</w:t>
      </w:r>
      <w:r w:rsidRPr="00902ACD">
        <w:t xml:space="preserve"> sätestatakse, et </w:t>
      </w:r>
      <w:r w:rsidR="00C20EA0" w:rsidRPr="00902ACD">
        <w:t>RTK</w:t>
      </w:r>
      <w:r w:rsidRPr="00902ACD">
        <w:t xml:space="preserve"> ei kinnita aruannet, kui: </w:t>
      </w:r>
    </w:p>
    <w:p w14:paraId="44C21411" w14:textId="2EA30A06" w:rsidR="00304070" w:rsidRPr="00902ACD" w:rsidRDefault="00EB7402" w:rsidP="00D30634">
      <w:pPr>
        <w:pStyle w:val="NoSpacing"/>
      </w:pPr>
      <w:r w:rsidRPr="00902ACD">
        <w:t xml:space="preserve">1) </w:t>
      </w:r>
      <w:r w:rsidR="00D64E5B" w:rsidRPr="00902ACD">
        <w:t>toetuse saaja on aruandes või toetuse kasutamisega seotud dokumendis esita</w:t>
      </w:r>
      <w:r w:rsidR="00E86561" w:rsidRPr="00902ACD">
        <w:t>n</w:t>
      </w:r>
      <w:r w:rsidR="00D64E5B" w:rsidRPr="00902ACD">
        <w:t xml:space="preserve">ud ebaõigeid või mittetäielikke andmeid; </w:t>
      </w:r>
    </w:p>
    <w:p w14:paraId="6DB6BCC6" w14:textId="6399E393" w:rsidR="00D15EDD" w:rsidRDefault="00FC7E0F" w:rsidP="00B75107">
      <w:pPr>
        <w:pStyle w:val="NoSpacing"/>
      </w:pPr>
      <w:r w:rsidRPr="00902ACD">
        <w:t xml:space="preserve">2) </w:t>
      </w:r>
      <w:r w:rsidR="00D64E5B" w:rsidRPr="00902ACD">
        <w:t xml:space="preserve">toetuse saaja ei ole taotluse rahuldamise otsuses ettenähtud projekti tegevusi </w:t>
      </w:r>
      <w:r w:rsidR="008B0611">
        <w:t>kõnealuses</w:t>
      </w:r>
      <w:r w:rsidR="008B0611" w:rsidRPr="00902ACD">
        <w:t xml:space="preserve"> </w:t>
      </w:r>
      <w:r w:rsidR="00D64E5B" w:rsidRPr="00902ACD">
        <w:t xml:space="preserve">otsuses määratud tähtajaks </w:t>
      </w:r>
      <w:r w:rsidR="008B0611">
        <w:t>ellu viinud</w:t>
      </w:r>
      <w:r w:rsidR="008B0611" w:rsidRPr="00902ACD">
        <w:t xml:space="preserve"> </w:t>
      </w:r>
      <w:r w:rsidR="00D64E5B" w:rsidRPr="00902ACD">
        <w:t>või</w:t>
      </w:r>
      <w:r w:rsidR="008B0611">
        <w:t xml:space="preserve"> ei ole</w:t>
      </w:r>
      <w:r w:rsidR="00D64E5B" w:rsidRPr="00902ACD">
        <w:t xml:space="preserve"> toetuse saaja kirjeldatud tegevused tõendatud</w:t>
      </w:r>
      <w:r w:rsidR="00B75107">
        <w:t>.</w:t>
      </w:r>
    </w:p>
    <w:p w14:paraId="6E327E46" w14:textId="77777777" w:rsidR="00E97999" w:rsidRDefault="00E97999" w:rsidP="00B75107">
      <w:pPr>
        <w:pStyle w:val="NoSpacing"/>
      </w:pPr>
    </w:p>
    <w:p w14:paraId="3A34BA39" w14:textId="7CE5C6B4" w:rsidR="00E97999" w:rsidRPr="00B36815" w:rsidRDefault="00E97999" w:rsidP="00B75107">
      <w:pPr>
        <w:pStyle w:val="NoSpacing"/>
      </w:pPr>
      <w:r>
        <w:t xml:space="preserve">Enne aruande kinnitamist on </w:t>
      </w:r>
      <w:proofErr w:type="spellStart"/>
      <w:r>
        <w:t>RTK-l</w:t>
      </w:r>
      <w:proofErr w:type="spellEnd"/>
      <w:r>
        <w:t xml:space="preserve"> ja Päästeametil õigus kontrollida projekti elluviimisega seotud kulu- ja maksedokumente, soetatud seadet, eset ja tehtud töid. Seejuures on võimalik vajaduse korral teha kohapealseid kontrolle (eelnõu § 23). </w:t>
      </w:r>
    </w:p>
    <w:p w14:paraId="20546F67" w14:textId="77777777" w:rsidR="00796827" w:rsidRPr="00DF6E73" w:rsidRDefault="00796827" w:rsidP="00304070">
      <w:pPr>
        <w:pStyle w:val="NoSpacing"/>
        <w:rPr>
          <w:highlight w:val="cyan"/>
        </w:rPr>
      </w:pPr>
    </w:p>
    <w:p w14:paraId="32BEE872" w14:textId="571E2DFB" w:rsidR="008703E9" w:rsidRDefault="00EB7402" w:rsidP="00AE684F">
      <w:pPr>
        <w:pStyle w:val="NoSpacing"/>
        <w:ind w:left="0" w:firstLine="0"/>
      </w:pPr>
      <w:r>
        <w:rPr>
          <w:b/>
        </w:rPr>
        <w:t>Eelnõu §-s</w:t>
      </w:r>
      <w:r w:rsidR="00D64E5B">
        <w:rPr>
          <w:b/>
        </w:rPr>
        <w:t xml:space="preserve"> </w:t>
      </w:r>
      <w:r>
        <w:rPr>
          <w:b/>
        </w:rPr>
        <w:t>2</w:t>
      </w:r>
      <w:r w:rsidR="00E97999">
        <w:rPr>
          <w:b/>
        </w:rPr>
        <w:t>1</w:t>
      </w:r>
      <w:r w:rsidR="009362B6">
        <w:t xml:space="preserve"> </w:t>
      </w:r>
      <w:r w:rsidR="00D64E5B">
        <w:t xml:space="preserve">reguleeritakse </w:t>
      </w:r>
      <w:r w:rsidR="00D64E5B" w:rsidRPr="00EB7402">
        <w:t>toetuse tagasinõudmis</w:t>
      </w:r>
      <w:r w:rsidR="00877403">
        <w:t xml:space="preserve">t. </w:t>
      </w:r>
      <w:r w:rsidR="00D64E5B">
        <w:t xml:space="preserve">Toetust taotledes nõustub taotleja toetuse </w:t>
      </w:r>
      <w:r w:rsidR="00D15EDD">
        <w:t>saamise</w:t>
      </w:r>
      <w:r w:rsidR="00D64E5B">
        <w:t xml:space="preserve"> tingimustega, sealhulgas kohustusega maksta toetus tagasi, kui </w:t>
      </w:r>
      <w:r w:rsidR="00D15EDD">
        <w:t xml:space="preserve">esineb </w:t>
      </w:r>
      <w:r w:rsidR="00D64E5B">
        <w:t xml:space="preserve">toetuse tagasinõudmise alus. Toetuse tagasinõudmise otsuse puhul on tegemist </w:t>
      </w:r>
      <w:r w:rsidR="009362B6">
        <w:t xml:space="preserve">haldusaktiga </w:t>
      </w:r>
      <w:r w:rsidR="006F4ED7">
        <w:t>HMS</w:t>
      </w:r>
      <w:r w:rsidR="00302C83">
        <w:t>-i</w:t>
      </w:r>
      <w:r w:rsidR="00D64E5B">
        <w:t xml:space="preserve"> tähenduses. </w:t>
      </w:r>
    </w:p>
    <w:p w14:paraId="60E82C63" w14:textId="77777777" w:rsidR="008703E9" w:rsidRDefault="00D64E5B" w:rsidP="00EB7402">
      <w:pPr>
        <w:pStyle w:val="NoSpacing"/>
      </w:pPr>
      <w:r>
        <w:t xml:space="preserve"> </w:t>
      </w:r>
    </w:p>
    <w:p w14:paraId="49CF8AB0" w14:textId="01AA10B9" w:rsidR="00F942B2" w:rsidRDefault="00D15EDD" w:rsidP="00893768">
      <w:pPr>
        <w:pStyle w:val="NoSpacing"/>
      </w:pPr>
      <w:r>
        <w:rPr>
          <w:u w:val="single" w:color="000000"/>
        </w:rPr>
        <w:t>Lõikes 1</w:t>
      </w:r>
      <w:r w:rsidR="00D64E5B" w:rsidRPr="009C3A6D">
        <w:t xml:space="preserve"> sätestatakse, millal tehakse otsus toetuse osalise või täieliku tagasinõudmise kohta. </w:t>
      </w:r>
    </w:p>
    <w:p w14:paraId="6C5FA25A" w14:textId="77777777" w:rsidR="00F942B2" w:rsidRDefault="00F942B2" w:rsidP="00893768">
      <w:pPr>
        <w:pStyle w:val="NoSpacing"/>
      </w:pPr>
    </w:p>
    <w:p w14:paraId="43C71F77" w14:textId="3F8153D6" w:rsidR="002C11CB" w:rsidRDefault="00F942B2" w:rsidP="007A5415">
      <w:pPr>
        <w:pStyle w:val="NoSpacing"/>
      </w:pPr>
      <w:r>
        <w:t xml:space="preserve">Punkti 1 kohaselt nõuab </w:t>
      </w:r>
      <w:r w:rsidR="00C20EA0">
        <w:t>RTK</w:t>
      </w:r>
      <w:r w:rsidR="0087601D" w:rsidRPr="0087601D">
        <w:t xml:space="preserve"> toetuse osaliselt või täielikult tagasi, kui</w:t>
      </w:r>
      <w:r>
        <w:t xml:space="preserve"> </w:t>
      </w:r>
      <w:r w:rsidR="0087601D" w:rsidRPr="0087601D">
        <w:t xml:space="preserve">ilmnevad asjaolud, mille korral oleks </w:t>
      </w:r>
      <w:r w:rsidR="00407ED5" w:rsidRPr="0087601D">
        <w:t xml:space="preserve">taotlus </w:t>
      </w:r>
      <w:r w:rsidR="0087601D" w:rsidRPr="0087601D">
        <w:t>jäetud rahuldamata</w:t>
      </w:r>
      <w:r>
        <w:t>.</w:t>
      </w:r>
      <w:r w:rsidR="007A5415" w:rsidRPr="007A5415">
        <w:t xml:space="preserve"> </w:t>
      </w:r>
      <w:r w:rsidR="007A5415">
        <w:t xml:space="preserve">Selline olukord võib esineda </w:t>
      </w:r>
      <w:r w:rsidR="007A5415" w:rsidRPr="006B73C7">
        <w:t>näiteks siis, kui</w:t>
      </w:r>
      <w:r w:rsidR="007A5415">
        <w:t xml:space="preserve"> selgub, et taotlus või taotleja ei vasta määruses esitatud nõuetele ja taotlus oleks jäetud nende asjaolude teadmisel rahuldamata</w:t>
      </w:r>
      <w:r w:rsidR="00233711">
        <w:t xml:space="preserve"> (puudus </w:t>
      </w:r>
      <w:r w:rsidR="00B75107">
        <w:t xml:space="preserve">nt </w:t>
      </w:r>
      <w:r w:rsidR="00233711">
        <w:t>korteriomanike üldkoosoleku otsus jne)</w:t>
      </w:r>
      <w:r w:rsidR="007A5415">
        <w:t>.</w:t>
      </w:r>
      <w:r w:rsidR="007A5415" w:rsidRPr="007A5415">
        <w:t xml:space="preserve"> </w:t>
      </w:r>
    </w:p>
    <w:p w14:paraId="5B66E55C" w14:textId="77777777" w:rsidR="002C11CB" w:rsidRDefault="002C11CB" w:rsidP="007A5415">
      <w:pPr>
        <w:pStyle w:val="NoSpacing"/>
      </w:pPr>
    </w:p>
    <w:p w14:paraId="425BC926" w14:textId="07EAFE35" w:rsidR="00D26F71" w:rsidRDefault="007A5415" w:rsidP="007A5415">
      <w:pPr>
        <w:pStyle w:val="NoSpacing"/>
      </w:pPr>
      <w:r>
        <w:t xml:space="preserve">Punkti 2 alusel nõutakse toetus osaliselt või täielikult tagasi, kui toetuse saaja on rikkunud määruse nõudeid või </w:t>
      </w:r>
      <w:r w:rsidR="00D57789">
        <w:t>taotluse</w:t>
      </w:r>
      <w:r>
        <w:t xml:space="preserve"> rahuldamise otsuses määratud tingimusi. Selline olukord võib tekkida näiteks juhul, kui toetuse saaja pole järginud abikõlbliku kulu tingimusi.</w:t>
      </w:r>
      <w:r w:rsidRPr="007A5415">
        <w:t xml:space="preserve"> </w:t>
      </w:r>
    </w:p>
    <w:p w14:paraId="02E91EEC" w14:textId="77777777" w:rsidR="00D26F71" w:rsidRDefault="00D26F71" w:rsidP="007A5415">
      <w:pPr>
        <w:pStyle w:val="NoSpacing"/>
      </w:pPr>
    </w:p>
    <w:p w14:paraId="7F0FF1A7" w14:textId="31BEF5C0" w:rsidR="002C11CB" w:rsidRDefault="007A5415" w:rsidP="007A5415">
      <w:pPr>
        <w:pStyle w:val="NoSpacing"/>
      </w:pPr>
      <w:r>
        <w:t xml:space="preserve">Toetus nõutakse osaliselt või täielikult tagasi ka siis, kui taotluse menetlemise, projekti elluviimise või aruande menetlemise ajal on toetuse saaja esitanud ebaõigeid või mittetäielikke andmeid või mõjutanud toetuse saamist </w:t>
      </w:r>
      <w:r w:rsidRPr="0087601D">
        <w:t>pettuse, ähvarduse või muu õigusvastase viisi abil</w:t>
      </w:r>
      <w:r>
        <w:t xml:space="preserve"> (punkt</w:t>
      </w:r>
      <w:r w:rsidR="005D4E6D">
        <w:t> </w:t>
      </w:r>
      <w:r>
        <w:t xml:space="preserve">3). </w:t>
      </w:r>
    </w:p>
    <w:p w14:paraId="3E0482EF" w14:textId="77777777" w:rsidR="00BF1BDC" w:rsidRDefault="00BF1BDC" w:rsidP="007A5415">
      <w:pPr>
        <w:pStyle w:val="NoSpacing"/>
      </w:pPr>
    </w:p>
    <w:p w14:paraId="090A528C" w14:textId="75D3422F" w:rsidR="00BF1BDC" w:rsidRDefault="00BF1BDC" w:rsidP="007A5415">
      <w:pPr>
        <w:pStyle w:val="NoSpacing"/>
      </w:pPr>
      <w:r>
        <w:t xml:space="preserve">Punkti 4 kohaselt nõutakse toetus osaliselt või täielikult tagasi ka juhul, kui </w:t>
      </w:r>
      <w:r w:rsidR="0007710F">
        <w:t xml:space="preserve">RTK </w:t>
      </w:r>
      <w:r w:rsidR="00407ED5">
        <w:t xml:space="preserve">ei kinnita aruannet </w:t>
      </w:r>
      <w:r>
        <w:t>eelnõu §</w:t>
      </w:r>
      <w:r w:rsidR="005D4E6D">
        <w:t> </w:t>
      </w:r>
      <w:r>
        <w:t>2</w:t>
      </w:r>
      <w:r w:rsidR="00E97999">
        <w:t>0</w:t>
      </w:r>
      <w:r>
        <w:t xml:space="preserve"> lõike</w:t>
      </w:r>
      <w:r w:rsidR="005D4E6D">
        <w:t> </w:t>
      </w:r>
      <w:r w:rsidR="00E97999">
        <w:t>6</w:t>
      </w:r>
      <w:r>
        <w:t xml:space="preserve"> kohaselt.</w:t>
      </w:r>
    </w:p>
    <w:p w14:paraId="11775FB5" w14:textId="77777777" w:rsidR="009C3A6D" w:rsidRDefault="009C3A6D" w:rsidP="002C11CB">
      <w:pPr>
        <w:pStyle w:val="NoSpacing"/>
        <w:ind w:left="0" w:firstLine="0"/>
      </w:pPr>
    </w:p>
    <w:p w14:paraId="2A2CF2C0" w14:textId="186DC6F7" w:rsidR="008703E9" w:rsidRDefault="00D64E5B" w:rsidP="009752B1">
      <w:pPr>
        <w:pStyle w:val="NoSpacing"/>
      </w:pPr>
      <w:r>
        <w:rPr>
          <w:u w:val="single" w:color="000000"/>
        </w:rPr>
        <w:t xml:space="preserve">Lõike </w:t>
      </w:r>
      <w:r w:rsidR="002C11CB">
        <w:rPr>
          <w:u w:val="single" w:color="000000"/>
        </w:rPr>
        <w:t>2</w:t>
      </w:r>
      <w:r>
        <w:t xml:space="preserve"> kohaselt tuleb </w:t>
      </w:r>
      <w:proofErr w:type="spellStart"/>
      <w:r w:rsidR="00C20EA0">
        <w:t>RTKl</w:t>
      </w:r>
      <w:proofErr w:type="spellEnd"/>
      <w:r>
        <w:t xml:space="preserve"> põhjendada toetuse tagasinõudmise määra tagasinõudmise </w:t>
      </w:r>
      <w:r w:rsidR="002C11CB">
        <w:t xml:space="preserve">või osalise tagasinõudmise </w:t>
      </w:r>
      <w:r>
        <w:t>otsuses. Tagasinõudmise määra puhul on tegemist kaalut</w:t>
      </w:r>
      <w:r w:rsidR="00E7638E">
        <w:t>l</w:t>
      </w:r>
      <w:r>
        <w:t xml:space="preserve">usõigusega </w:t>
      </w:r>
      <w:r w:rsidR="00A32557">
        <w:t>ja</w:t>
      </w:r>
      <w:r>
        <w:t xml:space="preserve"> selle otsuse kujunemine peab olema toetuse saajale arusaadav. </w:t>
      </w:r>
      <w:r w:rsidR="00272260" w:rsidRPr="009752B1">
        <w:t>Arvestada tuleb HMS</w:t>
      </w:r>
      <w:r w:rsidR="005D4E6D">
        <w:t>-i</w:t>
      </w:r>
      <w:r w:rsidR="00272260" w:rsidRPr="009752B1">
        <w:t xml:space="preserve"> §</w:t>
      </w:r>
      <w:r w:rsidR="005D4E6D">
        <w:t> </w:t>
      </w:r>
      <w:r w:rsidR="00272260" w:rsidRPr="009752B1">
        <w:t xml:space="preserve">3 </w:t>
      </w:r>
      <w:r w:rsidR="00272260" w:rsidRPr="009752B1">
        <w:lastRenderedPageBreak/>
        <w:t>lõikes</w:t>
      </w:r>
      <w:r w:rsidR="005D4E6D">
        <w:t> </w:t>
      </w:r>
      <w:r w:rsidR="00272260" w:rsidRPr="009752B1">
        <w:t>2 sätestatud proportsionaalsuse ja HMS</w:t>
      </w:r>
      <w:r w:rsidR="005D4E6D">
        <w:t>-i</w:t>
      </w:r>
      <w:r w:rsidR="00272260" w:rsidRPr="009752B1">
        <w:t xml:space="preserve"> §</w:t>
      </w:r>
      <w:r w:rsidR="005D4E6D">
        <w:t> </w:t>
      </w:r>
      <w:r w:rsidR="00272260" w:rsidRPr="009752B1">
        <w:t>4 lõikes</w:t>
      </w:r>
      <w:r w:rsidR="005D4E6D">
        <w:t> </w:t>
      </w:r>
      <w:r w:rsidR="00272260" w:rsidRPr="009752B1">
        <w:t xml:space="preserve">2 sätestatud kaalutlusõiguse teostamise põhimõtetega. </w:t>
      </w:r>
      <w:r w:rsidR="009752B1" w:rsidRPr="009752B1">
        <w:t xml:space="preserve">Kaalumisel on oluline arvesse võtta nii toetuse tagasinõudmise alust ehk põhjust kui ka selle mõju – </w:t>
      </w:r>
      <w:r w:rsidR="00272260" w:rsidRPr="009752B1">
        <w:t xml:space="preserve">näiteks peab lähtuma sellest, kas ja kui suures ulatuses </w:t>
      </w:r>
      <w:r w:rsidR="00E7638E">
        <w:t xml:space="preserve">aitavad </w:t>
      </w:r>
      <w:r w:rsidR="00272260" w:rsidRPr="009752B1">
        <w:t>toetuse saaja tegevused kriisiolukorras toimepidevus</w:t>
      </w:r>
      <w:r w:rsidR="00E7638E">
        <w:t>t</w:t>
      </w:r>
      <w:r w:rsidR="00272260" w:rsidRPr="009752B1">
        <w:t xml:space="preserve"> taga</w:t>
      </w:r>
      <w:r w:rsidR="00E7638E">
        <w:t>da</w:t>
      </w:r>
      <w:r w:rsidR="00272260" w:rsidRPr="009752B1">
        <w:t xml:space="preserve">. </w:t>
      </w:r>
      <w:r w:rsidR="009752B1" w:rsidRPr="009752B1">
        <w:t>Toetuse tagasinõudmise määr oleneb rikkumise raskus</w:t>
      </w:r>
      <w:r w:rsidR="00E7638E">
        <w:t>astm</w:t>
      </w:r>
      <w:r w:rsidR="009752B1" w:rsidRPr="009752B1">
        <w:t>est.</w:t>
      </w:r>
    </w:p>
    <w:p w14:paraId="04A4BD23" w14:textId="77777777" w:rsidR="009752B1" w:rsidRDefault="009752B1" w:rsidP="009752B1">
      <w:pPr>
        <w:pStyle w:val="NoSpacing"/>
      </w:pPr>
    </w:p>
    <w:p w14:paraId="3CF28FAA" w14:textId="35C773AD" w:rsidR="00EB7402" w:rsidRPr="007A75D9" w:rsidRDefault="00D64E5B" w:rsidP="00EB7402">
      <w:pPr>
        <w:pStyle w:val="NoSpacing"/>
      </w:pPr>
      <w:r>
        <w:rPr>
          <w:u w:val="single" w:color="000000"/>
        </w:rPr>
        <w:t xml:space="preserve">Lõige </w:t>
      </w:r>
      <w:r w:rsidR="002C11CB">
        <w:rPr>
          <w:u w:val="single" w:color="000000"/>
        </w:rPr>
        <w:t>3</w:t>
      </w:r>
      <w:r>
        <w:t xml:space="preserve"> sätestab toetuse tagasinõudmise või osalise tagasinõudmise otsuses esitatavad andmed. </w:t>
      </w:r>
      <w:r w:rsidR="00EB7402" w:rsidRPr="007A75D9">
        <w:t xml:space="preserve">Toetuse tagasinõudmise või osalise tagasinõudmise otsus peab sisaldama järgmisi andmeid: </w:t>
      </w:r>
    </w:p>
    <w:p w14:paraId="407E433A" w14:textId="77777777" w:rsidR="00EB7402" w:rsidRPr="007A75D9" w:rsidRDefault="00EB7402" w:rsidP="00EB7402">
      <w:pPr>
        <w:pStyle w:val="NoSpacing"/>
      </w:pPr>
      <w:r>
        <w:t xml:space="preserve">1) </w:t>
      </w:r>
      <w:r w:rsidRPr="007A75D9">
        <w:t xml:space="preserve">otsuse tegija nimi; </w:t>
      </w:r>
    </w:p>
    <w:p w14:paraId="46E5D313" w14:textId="649D0AD0" w:rsidR="00EB7402" w:rsidRPr="007A75D9" w:rsidRDefault="00EB7402" w:rsidP="00EB7402">
      <w:pPr>
        <w:pStyle w:val="NoSpacing"/>
      </w:pPr>
      <w:r>
        <w:t xml:space="preserve">2) </w:t>
      </w:r>
      <w:r w:rsidRPr="007A75D9">
        <w:t xml:space="preserve">toetuse saaja nimi ja registrikood; </w:t>
      </w:r>
    </w:p>
    <w:p w14:paraId="79DF52EB" w14:textId="528ED0B5" w:rsidR="00EB7402" w:rsidRPr="007A75D9" w:rsidRDefault="00EB7402" w:rsidP="00EB7402">
      <w:pPr>
        <w:pStyle w:val="NoSpacing"/>
      </w:pPr>
      <w:r>
        <w:t xml:space="preserve">3) </w:t>
      </w:r>
      <w:r w:rsidRPr="007A75D9">
        <w:t xml:space="preserve">projekti </w:t>
      </w:r>
      <w:r w:rsidRPr="00321D0E">
        <w:t>nimi</w:t>
      </w:r>
      <w:r w:rsidRPr="007A75D9">
        <w:t xml:space="preserve"> ja registreerimisnumber; </w:t>
      </w:r>
    </w:p>
    <w:p w14:paraId="077D0B78" w14:textId="2DE2BA2C" w:rsidR="00EB7402" w:rsidRPr="007A75D9" w:rsidRDefault="00EB7402" w:rsidP="00EB7402">
      <w:pPr>
        <w:pStyle w:val="NoSpacing"/>
      </w:pPr>
      <w:r>
        <w:t xml:space="preserve">4) </w:t>
      </w:r>
      <w:r w:rsidRPr="007A75D9">
        <w:t xml:space="preserve">tagasinõude faktiline ja õiguslik alus; </w:t>
      </w:r>
    </w:p>
    <w:p w14:paraId="632DA514" w14:textId="2FB3E846" w:rsidR="00EB7402" w:rsidRPr="007A75D9" w:rsidRDefault="00EB7402" w:rsidP="00EB7402">
      <w:pPr>
        <w:pStyle w:val="NoSpacing"/>
      </w:pPr>
      <w:r>
        <w:t xml:space="preserve">5) </w:t>
      </w:r>
      <w:r w:rsidRPr="007A75D9">
        <w:t xml:space="preserve">tagasinõutava toetuse määr; </w:t>
      </w:r>
    </w:p>
    <w:p w14:paraId="6922C9BA" w14:textId="589B7624" w:rsidR="00EB7402" w:rsidRPr="007A75D9" w:rsidRDefault="00EB7402" w:rsidP="00EB7402">
      <w:pPr>
        <w:pStyle w:val="NoSpacing"/>
      </w:pPr>
      <w:r>
        <w:t xml:space="preserve">6) </w:t>
      </w:r>
      <w:r w:rsidRPr="007A75D9">
        <w:t xml:space="preserve">tagasinõudmise otsuse täitmise tähtpäev; </w:t>
      </w:r>
    </w:p>
    <w:p w14:paraId="76A1E020" w14:textId="77777777" w:rsidR="00EB7402" w:rsidRPr="007A75D9" w:rsidRDefault="00EB7402" w:rsidP="00EB7402">
      <w:pPr>
        <w:pStyle w:val="NoSpacing"/>
      </w:pPr>
      <w:r>
        <w:t xml:space="preserve">7) </w:t>
      </w:r>
      <w:r w:rsidRPr="007A75D9">
        <w:t xml:space="preserve">tagasimakse tegemiseks vajalikud andmed, sealhulgas arvelduskonto number ja saaja nimi; </w:t>
      </w:r>
    </w:p>
    <w:p w14:paraId="19696733" w14:textId="24E62899" w:rsidR="008703E9" w:rsidRDefault="00EB7402" w:rsidP="00D26F71">
      <w:pPr>
        <w:pStyle w:val="NoSpacing"/>
      </w:pPr>
      <w:r w:rsidRPr="007A75D9">
        <w:t>8)</w:t>
      </w:r>
      <w:r w:rsidRPr="007A75D9">
        <w:rPr>
          <w:rFonts w:ascii="Arial" w:eastAsia="Arial" w:hAnsi="Arial" w:cs="Arial"/>
        </w:rPr>
        <w:t xml:space="preserve"> </w:t>
      </w:r>
      <w:r w:rsidRPr="007A75D9">
        <w:t>viide otsuse vaidlustamise tähtaja ja korra kohta</w:t>
      </w:r>
      <w:r w:rsidR="00D26F71">
        <w:t>.</w:t>
      </w:r>
    </w:p>
    <w:p w14:paraId="022BBC30" w14:textId="77777777" w:rsidR="00D26F71" w:rsidRDefault="00D26F71" w:rsidP="00D26F71">
      <w:pPr>
        <w:pStyle w:val="NoSpacing"/>
      </w:pPr>
    </w:p>
    <w:p w14:paraId="7D8884B4" w14:textId="5FC525BE" w:rsidR="008F11FE" w:rsidRDefault="00D64E5B" w:rsidP="00EB7402">
      <w:pPr>
        <w:pStyle w:val="NoSpacing"/>
        <w:ind w:left="0" w:firstLine="0"/>
      </w:pPr>
      <w:r>
        <w:rPr>
          <w:u w:val="single" w:color="000000"/>
        </w:rPr>
        <w:t xml:space="preserve">Lõike </w:t>
      </w:r>
      <w:r w:rsidR="002C11CB">
        <w:rPr>
          <w:u w:val="single" w:color="000000"/>
        </w:rPr>
        <w:t>4</w:t>
      </w:r>
      <w:r>
        <w:t xml:space="preserve"> kohaselt saadab </w:t>
      </w:r>
      <w:r w:rsidR="00C20EA0">
        <w:t>RTK</w:t>
      </w:r>
      <w:r>
        <w:t xml:space="preserve"> tagasinõudmise või osalise tagasinõudmise otsuse toetuse saajale </w:t>
      </w:r>
      <w:r w:rsidR="00E97999">
        <w:t>e-toetuse keskkonnas</w:t>
      </w:r>
      <w:r>
        <w:t xml:space="preserve">. </w:t>
      </w:r>
      <w:r w:rsidRPr="00DF687B">
        <w:t>Toetuse tagasinõudmise</w:t>
      </w:r>
      <w:r>
        <w:t xml:space="preserve"> otsus kui haldusakt hakkab </w:t>
      </w:r>
      <w:r w:rsidR="006F4ED7">
        <w:t>HMS-i</w:t>
      </w:r>
      <w:r>
        <w:t xml:space="preserve"> §</w:t>
      </w:r>
      <w:r w:rsidR="005D4E6D">
        <w:t> </w:t>
      </w:r>
      <w:r>
        <w:t>61 lõike</w:t>
      </w:r>
      <w:r w:rsidR="005D4E6D">
        <w:t> </w:t>
      </w:r>
      <w:r>
        <w:t xml:space="preserve">1 järgi kehtima alates selle teatavaks tegemisest või kättetoimetamisest koostoimes </w:t>
      </w:r>
      <w:r w:rsidR="006F4ED7">
        <w:t xml:space="preserve">HMS-i </w:t>
      </w:r>
      <w:r>
        <w:t>§</w:t>
      </w:r>
      <w:r w:rsidR="005D4E6D">
        <w:t> </w:t>
      </w:r>
      <w:r>
        <w:t>62 lõike</w:t>
      </w:r>
      <w:r w:rsidR="005D4E6D">
        <w:t> </w:t>
      </w:r>
      <w:r>
        <w:t>2 punktiga</w:t>
      </w:r>
      <w:r w:rsidR="005D4E6D">
        <w:t> </w:t>
      </w:r>
      <w:r>
        <w:t xml:space="preserve">2, mille kohaselt tuleb haldusakt teha menetlusosalisele kättetoimetamisega teatavaks, kui varasem haldusakt tunnistatakse kehtetuks või seda muudetakse. </w:t>
      </w:r>
    </w:p>
    <w:p w14:paraId="3EBE20E5" w14:textId="77777777" w:rsidR="008F11FE" w:rsidRDefault="008F11FE" w:rsidP="00EB7402">
      <w:pPr>
        <w:pStyle w:val="NoSpacing"/>
        <w:ind w:left="0" w:firstLine="0"/>
      </w:pPr>
    </w:p>
    <w:p w14:paraId="16AF339F" w14:textId="184E4F06" w:rsidR="008703E9" w:rsidRDefault="00D64E5B" w:rsidP="00EB7402">
      <w:pPr>
        <w:pStyle w:val="NoSpacing"/>
        <w:ind w:left="0" w:firstLine="0"/>
      </w:pPr>
      <w:r>
        <w:t xml:space="preserve">Toetuse saaja peab toetuse tagasi maksma toetuse tagasinõudmise otsuses näidatud summas ja tähtajaks. Enne toetuse tagasinõudmise otsuse tegemist tuleb anda toetuse saajale võimalus asjaolusid selgitada. Sellega tagatakse, et toetuse saaja on tema suhtes käimasolevast menetlusest teadlik ning ta on saanud otsustamisel teadaolevaid asjaolusid selgitada ja </w:t>
      </w:r>
      <w:r w:rsidR="002F596B">
        <w:t>RTK</w:t>
      </w:r>
      <w:r>
        <w:t xml:space="preserve"> on saanud neid otsuse tegemisel arvesse võtta. </w:t>
      </w:r>
    </w:p>
    <w:p w14:paraId="5A5C16A1" w14:textId="77777777" w:rsidR="008703E9" w:rsidRDefault="00D64E5B" w:rsidP="00EB7402">
      <w:pPr>
        <w:pStyle w:val="NoSpacing"/>
      </w:pPr>
      <w:r>
        <w:t xml:space="preserve"> </w:t>
      </w:r>
    </w:p>
    <w:p w14:paraId="19DCFD5A" w14:textId="4175746E" w:rsidR="008703E9" w:rsidRDefault="00D64E5B" w:rsidP="00EB7402">
      <w:pPr>
        <w:pStyle w:val="NoSpacing"/>
      </w:pPr>
      <w:r>
        <w:rPr>
          <w:u w:val="single" w:color="000000"/>
        </w:rPr>
        <w:t xml:space="preserve">Lõikes </w:t>
      </w:r>
      <w:r w:rsidR="002C11CB">
        <w:rPr>
          <w:u w:val="single" w:color="000000"/>
        </w:rPr>
        <w:t>5</w:t>
      </w:r>
      <w:r>
        <w:t xml:space="preserve"> sätestatakse, et põhjendatud juhul võib </w:t>
      </w:r>
      <w:r w:rsidR="005D4DD9">
        <w:t>toetuse saaja</w:t>
      </w:r>
      <w:r w:rsidR="0087601D">
        <w:t xml:space="preserve"> </w:t>
      </w:r>
      <w:r>
        <w:t xml:space="preserve">taotleda toetuse tagasimaksmise ajatamist, kui korraga maksmine seab toetuse saaja olulisel määral makseraskustesse. Toetuse saaja võib taotleda tagasinõude ajatamist kümne tööpäeva jooksul </w:t>
      </w:r>
      <w:r w:rsidR="00DF687B">
        <w:t xml:space="preserve">alates </w:t>
      </w:r>
      <w:r>
        <w:t xml:space="preserve">toetuse tagasinõudmise otsuse kättesaamisest. Ajatamise taotluses tuleb esitada ajatamise vajaduse põhjendus ja soovitud </w:t>
      </w:r>
      <w:r w:rsidR="00DF687B" w:rsidRPr="007A75D9">
        <w:t xml:space="preserve">tagasimaksmise </w:t>
      </w:r>
      <w:r>
        <w:t xml:space="preserve">ajatamiskava. </w:t>
      </w:r>
    </w:p>
    <w:p w14:paraId="4860D12E" w14:textId="77777777" w:rsidR="00E432E7" w:rsidRDefault="00E432E7" w:rsidP="00EB7402">
      <w:pPr>
        <w:pStyle w:val="NoSpacing"/>
      </w:pPr>
    </w:p>
    <w:p w14:paraId="7BA57A6E" w14:textId="59CA7A6B" w:rsidR="00E432E7" w:rsidRDefault="00E432E7" w:rsidP="00EB7402">
      <w:pPr>
        <w:pStyle w:val="NoSpacing"/>
      </w:pPr>
      <w:r w:rsidRPr="00E432E7">
        <w:rPr>
          <w:u w:val="single"/>
        </w:rPr>
        <w:t>Lõike 6</w:t>
      </w:r>
      <w:r>
        <w:t xml:space="preserve"> kohaselt </w:t>
      </w:r>
      <w:r w:rsidRPr="00A2557F">
        <w:t xml:space="preserve">teeb </w:t>
      </w:r>
      <w:r w:rsidR="00A87F4D">
        <w:t xml:space="preserve">RTK </w:t>
      </w:r>
      <w:r w:rsidRPr="00A2557F">
        <w:t xml:space="preserve">ajatamistaotluse rahuldamise või rahuldamata jätmise otsuse ja määrab selles kindlaks ajatamisperioodi kümne tööpäeva jooksul </w:t>
      </w:r>
      <w:r w:rsidR="00DF687B">
        <w:t xml:space="preserve">alates </w:t>
      </w:r>
      <w:r w:rsidRPr="00A2557F">
        <w:t>ajatamistaotluse saamisest. Põhjendatud juhul võib otsuse tegemise tähtaega pikendada mõistliku aja võrra, teavitades sellest toetuse saajat.</w:t>
      </w:r>
    </w:p>
    <w:p w14:paraId="25270DA7" w14:textId="163FAE47" w:rsidR="008703E9" w:rsidRDefault="00D64E5B" w:rsidP="002C11CB">
      <w:pPr>
        <w:pStyle w:val="NoSpacing"/>
      </w:pPr>
      <w:r>
        <w:t xml:space="preserve"> </w:t>
      </w:r>
    </w:p>
    <w:p w14:paraId="495C6DCC" w14:textId="4DE3DB68" w:rsidR="008703E9" w:rsidRPr="00EB7402" w:rsidRDefault="00EB7402" w:rsidP="00EB7402">
      <w:pPr>
        <w:pStyle w:val="NoSpacing"/>
      </w:pPr>
      <w:r>
        <w:rPr>
          <w:b/>
          <w:bCs/>
        </w:rPr>
        <w:t xml:space="preserve">Eelnõu kuues peatükk </w:t>
      </w:r>
      <w:r w:rsidRPr="009F1B3B">
        <w:rPr>
          <w:b/>
          <w:bCs/>
        </w:rPr>
        <w:t>reguleerib p</w:t>
      </w:r>
      <w:r w:rsidR="00D64E5B" w:rsidRPr="009F1B3B">
        <w:rPr>
          <w:b/>
          <w:bCs/>
        </w:rPr>
        <w:t>oolte õigus</w:t>
      </w:r>
      <w:r w:rsidRPr="009F1B3B">
        <w:rPr>
          <w:b/>
          <w:bCs/>
        </w:rPr>
        <w:t>i</w:t>
      </w:r>
      <w:r w:rsidR="00D64E5B" w:rsidRPr="009F1B3B">
        <w:rPr>
          <w:b/>
          <w:bCs/>
        </w:rPr>
        <w:t xml:space="preserve"> ja kohustus</w:t>
      </w:r>
      <w:r w:rsidRPr="009F1B3B">
        <w:rPr>
          <w:b/>
          <w:bCs/>
        </w:rPr>
        <w:t>i.</w:t>
      </w:r>
    </w:p>
    <w:p w14:paraId="372915EA" w14:textId="77777777" w:rsidR="00EB7402" w:rsidRDefault="00EB7402" w:rsidP="00EB7402">
      <w:pPr>
        <w:pStyle w:val="NoSpacing"/>
        <w:rPr>
          <w:b/>
          <w:bCs/>
        </w:rPr>
      </w:pPr>
    </w:p>
    <w:p w14:paraId="79ED0000" w14:textId="78B09654" w:rsidR="008703E9" w:rsidRPr="00EB7402" w:rsidRDefault="00EB7402" w:rsidP="00EB7402">
      <w:pPr>
        <w:pStyle w:val="NoSpacing"/>
        <w:rPr>
          <w:b/>
          <w:bCs/>
        </w:rPr>
      </w:pPr>
      <w:r>
        <w:rPr>
          <w:b/>
        </w:rPr>
        <w:t>Eelnõu §-ga 2</w:t>
      </w:r>
      <w:r w:rsidR="00E97999">
        <w:rPr>
          <w:b/>
        </w:rPr>
        <w:t>2</w:t>
      </w:r>
      <w:r w:rsidR="007F3FA4">
        <w:t xml:space="preserve"> </w:t>
      </w:r>
      <w:r w:rsidR="00D64E5B" w:rsidRPr="00EB7402">
        <w:t>kehtestatakse toetuse saaja õigused ja kohustused.</w:t>
      </w:r>
      <w:r w:rsidR="00D64E5B" w:rsidRPr="00EB7402">
        <w:rPr>
          <w:b/>
          <w:bCs/>
        </w:rPr>
        <w:t xml:space="preserve"> </w:t>
      </w:r>
    </w:p>
    <w:p w14:paraId="5BDB7C0C" w14:textId="77777777" w:rsidR="00EB7402" w:rsidRDefault="00EB7402" w:rsidP="00EB7402">
      <w:pPr>
        <w:pStyle w:val="NoSpacing"/>
        <w:rPr>
          <w:u w:val="single" w:color="000000"/>
        </w:rPr>
      </w:pPr>
    </w:p>
    <w:p w14:paraId="1596B4C8" w14:textId="77777777" w:rsidR="008F11FE" w:rsidRDefault="00D64E5B" w:rsidP="00EB7402">
      <w:pPr>
        <w:pStyle w:val="NoSpacing"/>
        <w:rPr>
          <w:u w:val="single" w:color="000000"/>
        </w:rPr>
      </w:pPr>
      <w:r>
        <w:rPr>
          <w:u w:val="single" w:color="000000"/>
        </w:rPr>
        <w:t>Lõike</w:t>
      </w:r>
      <w:r w:rsidR="008F11FE">
        <w:rPr>
          <w:u w:val="single" w:color="000000"/>
        </w:rPr>
        <w:t>s 1</w:t>
      </w:r>
      <w:r w:rsidR="008F11FE" w:rsidRPr="008F11FE">
        <w:t xml:space="preserve"> nimetatakse toetuse saaja õigused.</w:t>
      </w:r>
    </w:p>
    <w:p w14:paraId="0FBA89E3" w14:textId="55C48F4C" w:rsidR="008703E9" w:rsidRDefault="008703E9" w:rsidP="00176463">
      <w:pPr>
        <w:pStyle w:val="NoSpacing"/>
        <w:ind w:left="0" w:firstLine="0"/>
      </w:pPr>
    </w:p>
    <w:p w14:paraId="02487EF8" w14:textId="4857C421" w:rsidR="008703E9" w:rsidRDefault="00FB4B98" w:rsidP="00EB7402">
      <w:pPr>
        <w:pStyle w:val="NoSpacing"/>
      </w:pPr>
      <w:r w:rsidRPr="00FB4B98">
        <w:t>P</w:t>
      </w:r>
      <w:r w:rsidR="00D64E5B" w:rsidRPr="00FB4B98">
        <w:t xml:space="preserve">unkti </w:t>
      </w:r>
      <w:r w:rsidR="00176463">
        <w:t>1</w:t>
      </w:r>
      <w:r w:rsidR="00D64E5B">
        <w:t xml:space="preserve"> kohaselt on toetuse saajal õigus </w:t>
      </w:r>
      <w:r w:rsidR="00E432E7">
        <w:t xml:space="preserve">esitada </w:t>
      </w:r>
      <w:proofErr w:type="spellStart"/>
      <w:r w:rsidR="00E432E7">
        <w:t>RTK-le</w:t>
      </w:r>
      <w:proofErr w:type="spellEnd"/>
      <w:r w:rsidR="00E432E7">
        <w:t xml:space="preserve"> taotlus, et </w:t>
      </w:r>
      <w:r w:rsidR="00D64E5B">
        <w:t xml:space="preserve">teha projekti tegevustes või eelarves põhjendatud </w:t>
      </w:r>
      <w:r w:rsidR="00D64E5B" w:rsidRPr="005B5EE0">
        <w:t>muudatusi</w:t>
      </w:r>
      <w:r w:rsidR="001564F5" w:rsidRPr="005B5EE0">
        <w:t xml:space="preserve"> (</w:t>
      </w:r>
      <w:r w:rsidR="00355DEF" w:rsidRPr="005B5EE0">
        <w:t xml:space="preserve">planeeritud seadmete tarneaja raskused, </w:t>
      </w:r>
      <w:r w:rsidR="001564F5" w:rsidRPr="005B5EE0">
        <w:t xml:space="preserve">nt generaatori tarneaeg on väljaspool </w:t>
      </w:r>
      <w:r w:rsidR="006B64B5" w:rsidRPr="005B5EE0">
        <w:t xml:space="preserve">abikõlblikkuse perioodi </w:t>
      </w:r>
      <w:r w:rsidR="001564F5" w:rsidRPr="005B5EE0">
        <w:t xml:space="preserve">ja tuleb soetada teise võimsusega generaator ja sellest tulenevalt </w:t>
      </w:r>
      <w:r w:rsidR="004C02A6" w:rsidRPr="005B5EE0">
        <w:t xml:space="preserve">vajavad </w:t>
      </w:r>
      <w:r w:rsidR="001564F5" w:rsidRPr="005B5EE0">
        <w:t>avariitoite ehitustööd ümberprojekteerimist vms)</w:t>
      </w:r>
      <w:r w:rsidR="00D64E5B" w:rsidRPr="005B5EE0">
        <w:t>.</w:t>
      </w:r>
      <w:r w:rsidR="00D64E5B">
        <w:t xml:space="preserve"> </w:t>
      </w:r>
    </w:p>
    <w:p w14:paraId="323B97BB" w14:textId="77777777" w:rsidR="008703E9" w:rsidRDefault="00D64E5B" w:rsidP="00EB7402">
      <w:pPr>
        <w:pStyle w:val="NoSpacing"/>
      </w:pPr>
      <w:r>
        <w:lastRenderedPageBreak/>
        <w:t xml:space="preserve"> </w:t>
      </w:r>
    </w:p>
    <w:p w14:paraId="3338BE26" w14:textId="0DD0A980" w:rsidR="008703E9" w:rsidRDefault="00FB4B98" w:rsidP="00A63DEB">
      <w:pPr>
        <w:pStyle w:val="NoSpacing"/>
      </w:pPr>
      <w:r w:rsidRPr="00FB4B98">
        <w:t>P</w:t>
      </w:r>
      <w:r w:rsidR="00D64E5B" w:rsidRPr="00FB4B98">
        <w:t>unkt</w:t>
      </w:r>
      <w:r w:rsidR="00B36E2C">
        <w:t>i</w:t>
      </w:r>
      <w:r w:rsidR="00D64E5B" w:rsidRPr="00FB4B98">
        <w:t xml:space="preserve"> </w:t>
      </w:r>
      <w:r w:rsidR="00176463">
        <w:t>2</w:t>
      </w:r>
      <w:r w:rsidR="00D64E5B">
        <w:t xml:space="preserve"> </w:t>
      </w:r>
      <w:r w:rsidR="00B36E2C">
        <w:t xml:space="preserve">kohaselt on toetuse saajal õigus </w:t>
      </w:r>
      <w:r w:rsidR="00D64E5B">
        <w:t>toetuse</w:t>
      </w:r>
      <w:r w:rsidR="00470540">
        <w:t xml:space="preserve"> saamisest</w:t>
      </w:r>
      <w:r w:rsidR="00D64E5B">
        <w:t xml:space="preserve"> loobuda </w:t>
      </w:r>
      <w:r w:rsidR="00470540">
        <w:t>või</w:t>
      </w:r>
      <w:r w:rsidR="00D64E5B">
        <w:t xml:space="preserve"> </w:t>
      </w:r>
      <w:r w:rsidR="00C3322E">
        <w:t>see</w:t>
      </w:r>
      <w:r w:rsidR="00D64E5B">
        <w:t xml:space="preserve"> tagastada. </w:t>
      </w:r>
    </w:p>
    <w:p w14:paraId="22E380C9" w14:textId="77777777" w:rsidR="008703E9" w:rsidRDefault="00D64E5B" w:rsidP="00A63DEB">
      <w:pPr>
        <w:pStyle w:val="NoSpacing"/>
      </w:pPr>
      <w:r>
        <w:t xml:space="preserve"> </w:t>
      </w:r>
    </w:p>
    <w:p w14:paraId="0CD075B7" w14:textId="44210433" w:rsidR="008703E9" w:rsidRDefault="00D64E5B" w:rsidP="00A63DEB">
      <w:pPr>
        <w:pStyle w:val="NoSpacing"/>
      </w:pPr>
      <w:r>
        <w:rPr>
          <w:u w:val="single" w:color="000000"/>
        </w:rPr>
        <w:t>Lõike 2</w:t>
      </w:r>
      <w:r>
        <w:t xml:space="preserve"> punktides </w:t>
      </w:r>
      <w:r w:rsidRPr="00E432E7">
        <w:t>1</w:t>
      </w:r>
      <w:r w:rsidR="005D4E6D">
        <w:t>–</w:t>
      </w:r>
      <w:r w:rsidR="00B75107">
        <w:t>8</w:t>
      </w:r>
      <w:r>
        <w:t xml:space="preserve"> loetletakse toetuse saaja kohustused</w:t>
      </w:r>
      <w:r w:rsidRPr="00AE0617">
        <w:t>, mi</w:t>
      </w:r>
      <w:r w:rsidR="001C4676" w:rsidRPr="00AE0617">
        <w:t xml:space="preserve">da tuleb </w:t>
      </w:r>
      <w:r w:rsidR="007224B3">
        <w:t>järgida</w:t>
      </w:r>
      <w:r w:rsidR="001C4676" w:rsidRPr="00AE0617">
        <w:t xml:space="preserve"> pärast </w:t>
      </w:r>
      <w:r w:rsidRPr="00AE0617">
        <w:t xml:space="preserve">taotluse rahuldamise otsuse </w:t>
      </w:r>
      <w:r w:rsidR="001C4676" w:rsidRPr="00AE0617">
        <w:t>tegemist</w:t>
      </w:r>
      <w:r w:rsidRPr="00AE0617">
        <w:t>.</w:t>
      </w:r>
      <w:r>
        <w:t xml:space="preserve"> </w:t>
      </w:r>
    </w:p>
    <w:p w14:paraId="15C39CC3" w14:textId="1A4BA4C2" w:rsidR="008703E9" w:rsidRDefault="00D64E5B" w:rsidP="00176463">
      <w:pPr>
        <w:pStyle w:val="NoSpacing"/>
      </w:pPr>
      <w:r>
        <w:t xml:space="preserve"> </w:t>
      </w:r>
    </w:p>
    <w:p w14:paraId="0C619326" w14:textId="6521CE5E" w:rsidR="008703E9" w:rsidRDefault="00D64E5B" w:rsidP="00A63DEB">
      <w:pPr>
        <w:pStyle w:val="NoSpacing"/>
      </w:pPr>
      <w:r>
        <w:t xml:space="preserve">Punkti </w:t>
      </w:r>
      <w:r w:rsidR="00176463">
        <w:t>1</w:t>
      </w:r>
      <w:r>
        <w:t xml:space="preserve"> kohaselt </w:t>
      </w:r>
      <w:r w:rsidR="007A031A">
        <w:t>peab toetuse saaja</w:t>
      </w:r>
      <w:r w:rsidR="008A6D1D">
        <w:t xml:space="preserve"> esita</w:t>
      </w:r>
      <w:r w:rsidR="007A031A">
        <w:t>m</w:t>
      </w:r>
      <w:r w:rsidR="008A6D1D">
        <w:t>a</w:t>
      </w:r>
      <w:r w:rsidR="008A6D1D" w:rsidRPr="007A75D9">
        <w:t xml:space="preserve"> </w:t>
      </w:r>
      <w:proofErr w:type="spellStart"/>
      <w:r w:rsidR="00A87F4D">
        <w:t>RTK-le</w:t>
      </w:r>
      <w:proofErr w:type="spellEnd"/>
      <w:r w:rsidR="00A87F4D" w:rsidRPr="007A75D9">
        <w:t xml:space="preserve"> </w:t>
      </w:r>
      <w:r w:rsidR="008A6D1D" w:rsidRPr="007A75D9">
        <w:t xml:space="preserve">ettenähtud viisil ja tähtaja jooksul </w:t>
      </w:r>
      <w:r w:rsidR="00DD0350">
        <w:t xml:space="preserve">käesolevas määruses </w:t>
      </w:r>
      <w:r w:rsidR="008A6D1D" w:rsidRPr="007A75D9">
        <w:t>nõutud tea</w:t>
      </w:r>
      <w:r w:rsidR="007A031A">
        <w:t>b</w:t>
      </w:r>
      <w:r w:rsidR="008A6D1D" w:rsidRPr="007A75D9">
        <w:t>e</w:t>
      </w:r>
      <w:r w:rsidR="007A031A">
        <w:t>.</w:t>
      </w:r>
      <w:r w:rsidR="008A6D1D" w:rsidRPr="007A75D9">
        <w:t xml:space="preserve"> </w:t>
      </w:r>
      <w:r w:rsidR="007A031A">
        <w:t>See nõue hõlmab sisuliselt</w:t>
      </w:r>
      <w:r>
        <w:t xml:space="preserve"> arusaadavate selgituste andmist, õigete ja täielike andmete ning nõutud dokumentide</w:t>
      </w:r>
      <w:r w:rsidR="00061B3E">
        <w:t xml:space="preserve"> </w:t>
      </w:r>
      <w:r>
        <w:t xml:space="preserve">tähtaegset esitamist. </w:t>
      </w:r>
    </w:p>
    <w:p w14:paraId="6D983C6A" w14:textId="77777777" w:rsidR="00176463" w:rsidRDefault="00176463" w:rsidP="00A63DEB">
      <w:pPr>
        <w:pStyle w:val="NoSpacing"/>
      </w:pPr>
    </w:p>
    <w:p w14:paraId="2CE5F36A" w14:textId="0515CA0E" w:rsidR="00176463" w:rsidRDefault="00176463" w:rsidP="00176463">
      <w:pPr>
        <w:pStyle w:val="NoSpacing"/>
      </w:pPr>
      <w:r>
        <w:t xml:space="preserve">Toetuse saaja on kohustatud tõendama kulude abikõlblikkust ning esitatud teabe õigsust või paikapidavust, sealhulgas peab toetuse saaja esitama asjakohased raamatupidamis- ja pangadokumendid, et veenda </w:t>
      </w:r>
      <w:proofErr w:type="spellStart"/>
      <w:r w:rsidR="00A87F4D">
        <w:t>RTK-d</w:t>
      </w:r>
      <w:proofErr w:type="spellEnd"/>
      <w:r>
        <w:t xml:space="preserve">, et tegemist ei ole </w:t>
      </w:r>
      <w:r w:rsidR="00CF4732">
        <w:t>näiteks pettusega.</w:t>
      </w:r>
      <w:r>
        <w:t xml:space="preserve"> </w:t>
      </w:r>
      <w:r w:rsidR="00CF4732">
        <w:t xml:space="preserve">Kui selgub, et taotluse </w:t>
      </w:r>
      <w:r w:rsidR="00CF4732" w:rsidRPr="007A75D9">
        <w:t xml:space="preserve">menetlemise, projekti elluviimise või aruande menetlemise ajal on toetuse saaja esitanud ebaõigeid </w:t>
      </w:r>
      <w:r w:rsidR="00CF4732">
        <w:t>või</w:t>
      </w:r>
      <w:r w:rsidR="00CF4732" w:rsidRPr="007A75D9">
        <w:t xml:space="preserve"> mittetäielikke andmeid või mõjutanud toetuse saamist pettuse, ähvarduse või muu õigusvastase viisi abil</w:t>
      </w:r>
      <w:r w:rsidR="00CF4732">
        <w:t>, on RTK kohustatud toetuse osaliselt või täielikult tagasi nõudma (vt eelnõu §</w:t>
      </w:r>
      <w:r w:rsidR="008056D4">
        <w:t> </w:t>
      </w:r>
      <w:r w:rsidR="00CF4732">
        <w:t>2</w:t>
      </w:r>
      <w:r w:rsidR="00DD0350">
        <w:t>1</w:t>
      </w:r>
      <w:r w:rsidR="00CF4732">
        <w:t>).</w:t>
      </w:r>
    </w:p>
    <w:p w14:paraId="3B987692" w14:textId="77777777" w:rsidR="000D45D2" w:rsidRDefault="000D45D2" w:rsidP="00261FD9">
      <w:pPr>
        <w:pStyle w:val="NoSpacing"/>
        <w:ind w:left="0" w:firstLine="0"/>
      </w:pPr>
    </w:p>
    <w:p w14:paraId="1C5D6705" w14:textId="41EFDC80" w:rsidR="008703E9" w:rsidRDefault="000D45D2" w:rsidP="000D45D2">
      <w:pPr>
        <w:pStyle w:val="NoSpacing"/>
      </w:pPr>
      <w:r>
        <w:t xml:space="preserve">Punkti </w:t>
      </w:r>
      <w:r w:rsidR="00261FD9">
        <w:t>2</w:t>
      </w:r>
      <w:r w:rsidR="001C4676">
        <w:t xml:space="preserve"> </w:t>
      </w:r>
      <w:r w:rsidR="00D64E5B">
        <w:t>kohaselt peab toetuse saaja säilitama projekti kulu- ja maksedokumendid muudest toetuse saaja kulu- ja maksedokumentidest selgelt eristatavalt</w:t>
      </w:r>
      <w:r w:rsidR="00176463">
        <w:t>.</w:t>
      </w:r>
      <w:r w:rsidR="00CF4732" w:rsidRPr="00CF4732">
        <w:t xml:space="preserve"> </w:t>
      </w:r>
      <w:r w:rsidR="00CF4732">
        <w:t>Projekti finantsandmed, st projektiga seotud kulud ja nende maksumus peavad olema üheselt eristatavad, sealjuures see, millised neist on käsitletavad abikõlblikena.</w:t>
      </w:r>
    </w:p>
    <w:p w14:paraId="06CACD07" w14:textId="273394F3" w:rsidR="00327176" w:rsidRDefault="00D64E5B" w:rsidP="00546FAD">
      <w:pPr>
        <w:pStyle w:val="NoSpacing"/>
      </w:pPr>
      <w:r>
        <w:t xml:space="preserve"> </w:t>
      </w:r>
    </w:p>
    <w:p w14:paraId="02C033B0" w14:textId="667C51B6" w:rsidR="00176463" w:rsidRDefault="00D64E5B" w:rsidP="00A63DEB">
      <w:pPr>
        <w:pStyle w:val="NoSpacing"/>
      </w:pPr>
      <w:r w:rsidRPr="00511D63">
        <w:t xml:space="preserve">Punkti </w:t>
      </w:r>
      <w:r w:rsidR="00261FD9">
        <w:t>3</w:t>
      </w:r>
      <w:r w:rsidR="003E4542" w:rsidRPr="00511D63">
        <w:t xml:space="preserve"> </w:t>
      </w:r>
      <w:r w:rsidRPr="00511D63">
        <w:t>kohaselt peab toetuse saaja aitama kaasa kontrolltegevusele</w:t>
      </w:r>
      <w:r w:rsidR="00327176" w:rsidRPr="00511D63">
        <w:t xml:space="preserve">. Toetuse saaja peab võimaldama </w:t>
      </w:r>
      <w:proofErr w:type="spellStart"/>
      <w:r w:rsidR="00A87F4D">
        <w:rPr>
          <w:color w:val="0D0D0D" w:themeColor="text1" w:themeTint="F2"/>
        </w:rPr>
        <w:t>RTK-l</w:t>
      </w:r>
      <w:proofErr w:type="spellEnd"/>
      <w:r w:rsidR="00A87F4D" w:rsidRPr="00511D63">
        <w:rPr>
          <w:color w:val="0D0D0D" w:themeColor="text1" w:themeTint="F2"/>
        </w:rPr>
        <w:t xml:space="preserve"> </w:t>
      </w:r>
      <w:r w:rsidR="00B75107">
        <w:rPr>
          <w:color w:val="0D0D0D" w:themeColor="text1" w:themeTint="F2"/>
        </w:rPr>
        <w:t xml:space="preserve">ja Päästeametil </w:t>
      </w:r>
      <w:r w:rsidR="00327176" w:rsidRPr="00511D63">
        <w:rPr>
          <w:color w:val="0D0D0D" w:themeColor="text1" w:themeTint="F2"/>
        </w:rPr>
        <w:t>kontrollida projekti kulu- ja maksedokumente, soetatud seadet</w:t>
      </w:r>
      <w:r w:rsidR="00A378AF">
        <w:rPr>
          <w:color w:val="0D0D0D" w:themeColor="text1" w:themeTint="F2"/>
        </w:rPr>
        <w:t xml:space="preserve"> ja</w:t>
      </w:r>
      <w:r w:rsidR="00327176" w:rsidRPr="00511D63">
        <w:rPr>
          <w:color w:val="0D0D0D" w:themeColor="text1" w:themeTint="F2"/>
        </w:rPr>
        <w:t xml:space="preserve"> eset </w:t>
      </w:r>
      <w:r w:rsidR="00A378AF">
        <w:rPr>
          <w:color w:val="0D0D0D" w:themeColor="text1" w:themeTint="F2"/>
        </w:rPr>
        <w:t>ning</w:t>
      </w:r>
      <w:r w:rsidR="00A378AF" w:rsidRPr="00511D63">
        <w:rPr>
          <w:color w:val="0D0D0D" w:themeColor="text1" w:themeTint="F2"/>
        </w:rPr>
        <w:t xml:space="preserve"> </w:t>
      </w:r>
      <w:r w:rsidR="00327176" w:rsidRPr="00511D63">
        <w:rPr>
          <w:color w:val="0D0D0D" w:themeColor="text1" w:themeTint="F2"/>
        </w:rPr>
        <w:t>te</w:t>
      </w:r>
      <w:r w:rsidR="00A378AF">
        <w:rPr>
          <w:color w:val="0D0D0D" w:themeColor="text1" w:themeTint="F2"/>
        </w:rPr>
        <w:t>h</w:t>
      </w:r>
      <w:r w:rsidR="00327176" w:rsidRPr="00511D63">
        <w:rPr>
          <w:color w:val="0D0D0D" w:themeColor="text1" w:themeTint="F2"/>
        </w:rPr>
        <w:t xml:space="preserve">tud tööd, sealhulgas võimaldama </w:t>
      </w:r>
      <w:proofErr w:type="spellStart"/>
      <w:r w:rsidR="00A87F4D" w:rsidRPr="00A87F4D">
        <w:rPr>
          <w:color w:val="0D0D0D" w:themeColor="text1" w:themeTint="F2"/>
        </w:rPr>
        <w:t>RTK-le</w:t>
      </w:r>
      <w:proofErr w:type="spellEnd"/>
      <w:r w:rsidR="00B75107">
        <w:rPr>
          <w:color w:val="0D0D0D" w:themeColor="text1" w:themeTint="F2"/>
        </w:rPr>
        <w:t xml:space="preserve"> ja Päästeametile</w:t>
      </w:r>
      <w:r w:rsidR="00327176" w:rsidRPr="00A87F4D">
        <w:rPr>
          <w:color w:val="0D0D0D" w:themeColor="text1" w:themeTint="F2"/>
        </w:rPr>
        <w:t xml:space="preserve"> </w:t>
      </w:r>
      <w:r w:rsidR="00327176" w:rsidRPr="00511D63">
        <w:rPr>
          <w:color w:val="0D0D0D" w:themeColor="text1" w:themeTint="F2"/>
        </w:rPr>
        <w:t xml:space="preserve">juurdepääsu projektiga seotud ehitisse, selle osasse ja territooriumile. </w:t>
      </w:r>
      <w:r w:rsidR="00DD0350">
        <w:rPr>
          <w:color w:val="0D0D0D" w:themeColor="text1" w:themeTint="F2"/>
        </w:rPr>
        <w:t xml:space="preserve">Enne aruande kinnitamist, on </w:t>
      </w:r>
      <w:proofErr w:type="spellStart"/>
      <w:r w:rsidR="00DD0350">
        <w:rPr>
          <w:color w:val="0D0D0D" w:themeColor="text1" w:themeTint="F2"/>
        </w:rPr>
        <w:t>RTK-l</w:t>
      </w:r>
      <w:proofErr w:type="spellEnd"/>
      <w:r w:rsidR="00DD0350">
        <w:rPr>
          <w:color w:val="0D0D0D" w:themeColor="text1" w:themeTint="F2"/>
        </w:rPr>
        <w:t xml:space="preserve"> ja Päästeametil õigus kontrollida, kas projekt on </w:t>
      </w:r>
      <w:proofErr w:type="spellStart"/>
      <w:r w:rsidR="00DD0350">
        <w:rPr>
          <w:color w:val="0D0D0D" w:themeColor="text1" w:themeTint="F2"/>
        </w:rPr>
        <w:t>elluviidud</w:t>
      </w:r>
      <w:proofErr w:type="spellEnd"/>
      <w:r w:rsidR="00DD0350">
        <w:rPr>
          <w:color w:val="0D0D0D" w:themeColor="text1" w:themeTint="F2"/>
        </w:rPr>
        <w:t xml:space="preserve"> vastavalt määruse nõuetele.</w:t>
      </w:r>
    </w:p>
    <w:p w14:paraId="5E68206F" w14:textId="77777777" w:rsidR="00176463" w:rsidRDefault="00176463" w:rsidP="00A63DEB">
      <w:pPr>
        <w:pStyle w:val="NoSpacing"/>
      </w:pPr>
    </w:p>
    <w:p w14:paraId="2963735D" w14:textId="7BFA5E57" w:rsidR="003E4542" w:rsidRDefault="00DD0350" w:rsidP="00A63DEB">
      <w:pPr>
        <w:pStyle w:val="NoSpacing"/>
        <w:rPr>
          <w:color w:val="0D0D0D" w:themeColor="text1" w:themeTint="F2"/>
        </w:rPr>
      </w:pPr>
      <w:r>
        <w:t>Punkti 4 kohaselt peab t</w:t>
      </w:r>
      <w:r w:rsidR="00E432E7">
        <w:t xml:space="preserve">oetuse saaja </w:t>
      </w:r>
      <w:r w:rsidR="00E432E7" w:rsidRPr="007A75D9">
        <w:t>säilitama taotluse ja projekti elluviimise dokumente ja teavet raamatupidamise seaduse §</w:t>
      </w:r>
      <w:r w:rsidR="008056D4">
        <w:t> </w:t>
      </w:r>
      <w:r w:rsidR="00E432E7" w:rsidRPr="007A75D9">
        <w:t>12 kohaselt</w:t>
      </w:r>
      <w:r>
        <w:t>.</w:t>
      </w:r>
    </w:p>
    <w:p w14:paraId="2125F02D" w14:textId="77777777" w:rsidR="003E4542" w:rsidRDefault="003E4542" w:rsidP="00A63DEB">
      <w:pPr>
        <w:pStyle w:val="NoSpacing"/>
        <w:rPr>
          <w:color w:val="0D0D0D" w:themeColor="text1" w:themeTint="F2"/>
        </w:rPr>
      </w:pPr>
    </w:p>
    <w:p w14:paraId="76B85F9E" w14:textId="63891CAB" w:rsidR="000914E4" w:rsidRDefault="000914E4" w:rsidP="00176463">
      <w:pPr>
        <w:pStyle w:val="NoSpacing"/>
        <w:ind w:left="0" w:firstLine="0"/>
      </w:pPr>
      <w:r>
        <w:t xml:space="preserve">Punkti </w:t>
      </w:r>
      <w:r w:rsidR="00261FD9">
        <w:t>5</w:t>
      </w:r>
      <w:r>
        <w:t xml:space="preserve"> kohaselt peab toetuse saaja </w:t>
      </w:r>
      <w:r w:rsidRPr="007A75D9">
        <w:t xml:space="preserve">teavitama </w:t>
      </w:r>
      <w:proofErr w:type="spellStart"/>
      <w:r w:rsidR="00C20EA0">
        <w:t>RTK-d</w:t>
      </w:r>
      <w:proofErr w:type="spellEnd"/>
      <w:r w:rsidRPr="007A75D9">
        <w:t>, kui toetuse saaja esitatud andmed on muutunud või on ilmnenud asjaolu, mis mõjutab või võib mõjutada toetuse saaja kohustuse täitmist</w:t>
      </w:r>
      <w:r>
        <w:t>.</w:t>
      </w:r>
      <w:r w:rsidRPr="000914E4">
        <w:t xml:space="preserve"> </w:t>
      </w:r>
      <w:proofErr w:type="spellStart"/>
      <w:r w:rsidR="00C20EA0">
        <w:t>RTK-d</w:t>
      </w:r>
      <w:proofErr w:type="spellEnd"/>
      <w:r w:rsidR="00DE4350">
        <w:t xml:space="preserve"> </w:t>
      </w:r>
      <w:r>
        <w:t xml:space="preserve">tuleb teavitada ka sellest, kui </w:t>
      </w:r>
      <w:r w:rsidRPr="007A75D9">
        <w:t>projekti elluviimisel ilmneb suur tõenäosus või vältimatus, et projekti ei viida ellu</w:t>
      </w:r>
      <w:r w:rsidR="00837D32">
        <w:t>,</w:t>
      </w:r>
      <w:r w:rsidRPr="007A75D9">
        <w:t xml:space="preserve"> või tekib kahtlus, et projekti jätkamine ei ole otstarbekas</w:t>
      </w:r>
      <w:r>
        <w:t xml:space="preserve"> (punkt</w:t>
      </w:r>
      <w:r w:rsidR="00D95998">
        <w:t> </w:t>
      </w:r>
      <w:r w:rsidR="00261FD9">
        <w:t>6</w:t>
      </w:r>
      <w:r>
        <w:t xml:space="preserve">). Mõlemal juhul tuleb </w:t>
      </w:r>
      <w:proofErr w:type="spellStart"/>
      <w:r w:rsidR="00C20EA0">
        <w:t>RTK-d</w:t>
      </w:r>
      <w:proofErr w:type="spellEnd"/>
      <w:r>
        <w:t xml:space="preserve"> teavitada viivitamata ja kirjalikult. </w:t>
      </w:r>
      <w:r w:rsidR="00C20EA0">
        <w:t>RTK</w:t>
      </w:r>
      <w:r w:rsidR="00DE4350">
        <w:t xml:space="preserve"> </w:t>
      </w:r>
      <w:r>
        <w:t xml:space="preserve">hindab saadud teabe alusel, </w:t>
      </w:r>
      <w:r w:rsidR="0020032B">
        <w:t>kas ja kuidas projekti elluviimise ja toetuse kasutamisega edasi liigutakse.</w:t>
      </w:r>
      <w:r>
        <w:t xml:space="preserve"> </w:t>
      </w:r>
    </w:p>
    <w:p w14:paraId="57468D6F" w14:textId="7DAA2164" w:rsidR="008703E9" w:rsidRDefault="008703E9" w:rsidP="0020032B">
      <w:pPr>
        <w:pStyle w:val="NoSpacing"/>
        <w:ind w:left="0" w:firstLine="0"/>
      </w:pPr>
    </w:p>
    <w:p w14:paraId="735ECBA8" w14:textId="311E8D05" w:rsidR="001D008E" w:rsidRDefault="00D64E5B" w:rsidP="0020032B">
      <w:pPr>
        <w:pStyle w:val="NoSpacing"/>
      </w:pPr>
      <w:r>
        <w:t xml:space="preserve">Punkti </w:t>
      </w:r>
      <w:r w:rsidR="00261FD9">
        <w:t>7</w:t>
      </w:r>
      <w:r>
        <w:t xml:space="preserve"> kohaselt </w:t>
      </w:r>
      <w:r w:rsidR="000914E4">
        <w:t xml:space="preserve">peab toetuse saaja </w:t>
      </w:r>
      <w:r>
        <w:t xml:space="preserve">kandma kõik kulud, mis tulenevad </w:t>
      </w:r>
      <w:r w:rsidR="00877403">
        <w:t>projekti</w:t>
      </w:r>
      <w:r>
        <w:t xml:space="preserve"> kallinemisest võrreldes taotluse rahuldamise </w:t>
      </w:r>
      <w:r w:rsidR="00877403">
        <w:t xml:space="preserve">või osalise rahuldamise </w:t>
      </w:r>
      <w:r>
        <w:t xml:space="preserve">otsuses kajastatud summaga. </w:t>
      </w:r>
    </w:p>
    <w:p w14:paraId="2251DE66" w14:textId="77777777" w:rsidR="001D008E" w:rsidRDefault="001D008E" w:rsidP="00B75107">
      <w:pPr>
        <w:pStyle w:val="NoSpacing"/>
        <w:ind w:left="0" w:firstLine="0"/>
      </w:pPr>
    </w:p>
    <w:p w14:paraId="3C088FA0" w14:textId="20169F5D" w:rsidR="0020032B" w:rsidRDefault="0020032B" w:rsidP="0020032B">
      <w:pPr>
        <w:pStyle w:val="NoSpacing"/>
      </w:pPr>
      <w:r>
        <w:t xml:space="preserve">Punkti </w:t>
      </w:r>
      <w:r w:rsidR="00B75107">
        <w:t>8</w:t>
      </w:r>
      <w:r>
        <w:t xml:space="preserve"> kohaselt peab toetuse saaja tegema ka muid eelnõus sätestatud toiminguid.</w:t>
      </w:r>
      <w:r w:rsidR="00176463" w:rsidRPr="00176463">
        <w:t xml:space="preserve"> </w:t>
      </w:r>
      <w:r w:rsidR="00176463">
        <w:t xml:space="preserve">Näiteks peab toetuse saaja </w:t>
      </w:r>
      <w:r w:rsidR="00176463" w:rsidRPr="00C3322E">
        <w:t>tagastama toetuse</w:t>
      </w:r>
      <w:r w:rsidR="00176463">
        <w:t>, kui esineb eelnõu §</w:t>
      </w:r>
      <w:r w:rsidR="00D95998">
        <w:t> </w:t>
      </w:r>
      <w:r w:rsidR="00176463">
        <w:t>2</w:t>
      </w:r>
      <w:r w:rsidR="00DD0350">
        <w:t>1</w:t>
      </w:r>
      <w:r w:rsidR="00176463">
        <w:t xml:space="preserve"> lõikes</w:t>
      </w:r>
      <w:r w:rsidR="00D95998">
        <w:t> </w:t>
      </w:r>
      <w:r w:rsidR="00176463">
        <w:t xml:space="preserve">1 nimetatud olukord ja </w:t>
      </w:r>
      <w:r w:rsidR="00A87F4D">
        <w:t>RTK</w:t>
      </w:r>
      <w:r w:rsidR="00A87F4D" w:rsidRPr="00C3322E">
        <w:t xml:space="preserve"> </w:t>
      </w:r>
      <w:r w:rsidR="00176463" w:rsidRPr="00C3322E">
        <w:t xml:space="preserve">esitab </w:t>
      </w:r>
      <w:r w:rsidR="00176463">
        <w:t xml:space="preserve">toetuse </w:t>
      </w:r>
      <w:r w:rsidR="00176463" w:rsidRPr="00C3322E">
        <w:t>tagasinõudmise või osalise tagasinõudmise otsuse</w:t>
      </w:r>
      <w:r w:rsidR="00176463">
        <w:t>.</w:t>
      </w:r>
      <w:r w:rsidR="00176463" w:rsidRPr="00B4703C">
        <w:t xml:space="preserve"> </w:t>
      </w:r>
      <w:r w:rsidR="00176463">
        <w:t xml:space="preserve">Toetus tuleb täielikult või osaliselt tagastada </w:t>
      </w:r>
      <w:r w:rsidR="00176463" w:rsidRPr="00C3322E">
        <w:t>toetuse tagasinõudmise või osalise tagasinõudmise otsuses nimetatud arvelduskontole</w:t>
      </w:r>
      <w:r w:rsidR="00176463">
        <w:t>. Toetuse saajal on võimalik taotleda tagasimaksmise ajatamist.</w:t>
      </w:r>
    </w:p>
    <w:p w14:paraId="66B70371" w14:textId="77777777" w:rsidR="008703E9" w:rsidRDefault="00D64E5B" w:rsidP="00A63DEB">
      <w:pPr>
        <w:pStyle w:val="NoSpacing"/>
      </w:pPr>
      <w:r>
        <w:t xml:space="preserve"> </w:t>
      </w:r>
    </w:p>
    <w:p w14:paraId="160BF5EC" w14:textId="6E8C04F7" w:rsidR="008703E9" w:rsidRDefault="00FB4B98" w:rsidP="00A63DEB">
      <w:pPr>
        <w:pStyle w:val="NoSpacing"/>
      </w:pPr>
      <w:r>
        <w:rPr>
          <w:b/>
        </w:rPr>
        <w:t>Eelnõu §-ga 2</w:t>
      </w:r>
      <w:r w:rsidR="00DD0350">
        <w:rPr>
          <w:b/>
        </w:rPr>
        <w:t>3</w:t>
      </w:r>
      <w:r w:rsidR="007F3FA4">
        <w:t xml:space="preserve"> </w:t>
      </w:r>
      <w:r w:rsidR="00D64E5B">
        <w:t xml:space="preserve">kehtestatakse </w:t>
      </w:r>
      <w:r w:rsidR="00C20EA0">
        <w:t>RTK</w:t>
      </w:r>
      <w:r w:rsidR="009A3EF8">
        <w:t xml:space="preserve"> </w:t>
      </w:r>
      <w:r w:rsidR="00D64E5B" w:rsidRPr="00FB4B98">
        <w:t>õigused ja kohustused.</w:t>
      </w:r>
      <w:r w:rsidR="00D64E5B">
        <w:t xml:space="preserve"> </w:t>
      </w:r>
    </w:p>
    <w:p w14:paraId="3E1C818A" w14:textId="77777777" w:rsidR="00FB4B98" w:rsidRDefault="00FB4B98" w:rsidP="00A63DEB">
      <w:pPr>
        <w:pStyle w:val="NoSpacing"/>
        <w:rPr>
          <w:u w:val="single" w:color="000000"/>
        </w:rPr>
      </w:pPr>
    </w:p>
    <w:p w14:paraId="1C39F741" w14:textId="0B3B0984" w:rsidR="00D04F4C" w:rsidRPr="007A75D9" w:rsidRDefault="00D64E5B" w:rsidP="00D04F4C">
      <w:pPr>
        <w:pStyle w:val="NoSpacing"/>
      </w:pPr>
      <w:r>
        <w:rPr>
          <w:u w:val="single" w:color="000000"/>
        </w:rPr>
        <w:lastRenderedPageBreak/>
        <w:t>Lõike 1</w:t>
      </w:r>
      <w:r>
        <w:t xml:space="preserve"> </w:t>
      </w:r>
      <w:r w:rsidR="00176463">
        <w:t xml:space="preserve">kohaselt on </w:t>
      </w:r>
      <w:proofErr w:type="spellStart"/>
      <w:r w:rsidR="00176463">
        <w:t>RTK-l</w:t>
      </w:r>
      <w:proofErr w:type="spellEnd"/>
      <w:r w:rsidR="00176463">
        <w:t xml:space="preserve"> õigus:</w:t>
      </w:r>
      <w:r w:rsidR="00D04F4C" w:rsidRPr="007A75D9">
        <w:t xml:space="preserve">  </w:t>
      </w:r>
    </w:p>
    <w:p w14:paraId="76CF2C50" w14:textId="77777777" w:rsidR="00D04F4C" w:rsidRPr="007A75D9" w:rsidRDefault="00D04F4C" w:rsidP="00D04F4C">
      <w:pPr>
        <w:pStyle w:val="NoSpacing"/>
      </w:pPr>
      <w:r>
        <w:t xml:space="preserve">1) </w:t>
      </w:r>
      <w:r w:rsidRPr="007A75D9">
        <w:t xml:space="preserve">nõuda, et taotleja või toetuse saaja esitaks projekti kohta selgitusi ja lisateavet ning projekti tegevuste ja kulude kohta lisaandmeid ja -dokumente; </w:t>
      </w:r>
    </w:p>
    <w:p w14:paraId="350763AE" w14:textId="037A4BDE" w:rsidR="00D04F4C" w:rsidRDefault="00D04F4C" w:rsidP="00527975">
      <w:pPr>
        <w:pStyle w:val="NoSpacing"/>
      </w:pPr>
      <w:r>
        <w:t xml:space="preserve">2) </w:t>
      </w:r>
      <w:r w:rsidRPr="007A75D9">
        <w:t xml:space="preserve">kontrollida </w:t>
      </w:r>
      <w:r w:rsidR="009A3EF8">
        <w:t>projekti elluviimisega seotud</w:t>
      </w:r>
      <w:r w:rsidRPr="007A75D9">
        <w:t xml:space="preserve"> kulu- ja maksedokumente, soetatud seadet </w:t>
      </w:r>
      <w:r w:rsidR="00841366">
        <w:t>ja</w:t>
      </w:r>
      <w:r w:rsidR="00841366" w:rsidRPr="007A75D9">
        <w:t xml:space="preserve"> </w:t>
      </w:r>
      <w:r w:rsidRPr="007A75D9">
        <w:t>eset ja tehtud tö</w:t>
      </w:r>
      <w:r w:rsidR="005A5E37">
        <w:t>ö</w:t>
      </w:r>
      <w:r w:rsidRPr="007A75D9">
        <w:t>d</w:t>
      </w:r>
      <w:r w:rsidR="00DD0350">
        <w:t xml:space="preserve"> enne aruande kinnitamist</w:t>
      </w:r>
      <w:r w:rsidR="00B75107">
        <w:t>;</w:t>
      </w:r>
    </w:p>
    <w:p w14:paraId="3770C252" w14:textId="7EC47C91" w:rsidR="00B75107" w:rsidRPr="007A75D9" w:rsidRDefault="00B75107" w:rsidP="00527975">
      <w:pPr>
        <w:pStyle w:val="NoSpacing"/>
      </w:pPr>
      <w:r>
        <w:t xml:space="preserve">3) kaasata </w:t>
      </w:r>
      <w:r w:rsidR="00686668">
        <w:t xml:space="preserve">vajadusel </w:t>
      </w:r>
      <w:r>
        <w:t xml:space="preserve">Päästeamet </w:t>
      </w:r>
      <w:r w:rsidR="00686668">
        <w:t>taotluse menetlusse, sh projekti elluviimise</w:t>
      </w:r>
      <w:r w:rsidR="007224B3">
        <w:t xml:space="preserve"> </w:t>
      </w:r>
      <w:r w:rsidR="00686668">
        <w:t>ehk toetuse kasutamise</w:t>
      </w:r>
      <w:r>
        <w:t xml:space="preserve"> kontrolli.</w:t>
      </w:r>
    </w:p>
    <w:p w14:paraId="204E0617" w14:textId="32BD7E79" w:rsidR="00D04F4C" w:rsidRDefault="00D04F4C" w:rsidP="00A63DEB">
      <w:pPr>
        <w:pStyle w:val="NoSpacing"/>
      </w:pPr>
    </w:p>
    <w:p w14:paraId="36BF60E0" w14:textId="68D4E2A7" w:rsidR="004513DE" w:rsidRDefault="00D04F4C" w:rsidP="004513DE">
      <w:pPr>
        <w:pStyle w:val="NoSpacing"/>
      </w:pPr>
      <w:r>
        <w:t xml:space="preserve">Lisaks sellele, et </w:t>
      </w:r>
      <w:proofErr w:type="spellStart"/>
      <w:r w:rsidR="00C20EA0">
        <w:t>RTK-l</w:t>
      </w:r>
      <w:proofErr w:type="spellEnd"/>
      <w:r w:rsidR="009A2C9C">
        <w:t xml:space="preserve"> </w:t>
      </w:r>
      <w:r>
        <w:t>on õigus kontrollida projekti elluviimist ja nõuda asjakohaste andmete esitamist, on</w:t>
      </w:r>
      <w:r w:rsidR="00D64E5B">
        <w:t xml:space="preserve"> </w:t>
      </w:r>
      <w:proofErr w:type="spellStart"/>
      <w:r w:rsidR="00C20EA0">
        <w:t>RTK-l</w:t>
      </w:r>
      <w:proofErr w:type="spellEnd"/>
      <w:r w:rsidR="009A2C9C">
        <w:t xml:space="preserve"> </w:t>
      </w:r>
      <w:r w:rsidR="00D64E5B">
        <w:t xml:space="preserve">õigus teha abikõlblike kulude kontrolli </w:t>
      </w:r>
      <w:r>
        <w:t xml:space="preserve">ka </w:t>
      </w:r>
      <w:r w:rsidR="00D64E5B">
        <w:t>toetuse saaja juures kohapeal</w:t>
      </w:r>
      <w:r w:rsidR="00DD0350">
        <w:t xml:space="preserve">. </w:t>
      </w:r>
      <w:r w:rsidR="00D64E5B">
        <w:t>Kohapealse kontrolli käigus saab tuvastada toetuse saaja kohustuste täitmist, sealhulgas projekti tegevuste toimumist ja edenemist</w:t>
      </w:r>
      <w:r w:rsidR="0020032B">
        <w:t xml:space="preserve">, </w:t>
      </w:r>
      <w:r w:rsidR="00D64E5B">
        <w:t xml:space="preserve">projekti kulude ja tulude kohta eraldi arvepidamise olemasolu ning tehingute kajastamist raamatupidamises. Kohapealse kontrolli käigus </w:t>
      </w:r>
      <w:r w:rsidR="009A3EF8">
        <w:t>on võimalik kontrollida</w:t>
      </w:r>
      <w:r w:rsidR="00D64E5B">
        <w:t xml:space="preserve"> ka abikõlblike kulude kohta esitatud dokumentide vastavust originaalile. </w:t>
      </w:r>
      <w:proofErr w:type="spellStart"/>
      <w:r w:rsidR="00B75107" w:rsidRPr="004513DE">
        <w:t>RTK-l</w:t>
      </w:r>
      <w:proofErr w:type="spellEnd"/>
      <w:r w:rsidR="00B75107" w:rsidRPr="004513DE">
        <w:t xml:space="preserve"> on õigus kaasata </w:t>
      </w:r>
      <w:r w:rsidR="004513DE" w:rsidRPr="004513DE">
        <w:t xml:space="preserve">vajadusel taotluse menetlemise protsessi, sealhulgas taotluse kasutamise </w:t>
      </w:r>
      <w:r w:rsidR="00B75107" w:rsidRPr="004513DE">
        <w:t>kontrolli Päästeamet</w:t>
      </w:r>
      <w:r w:rsidR="004513DE" w:rsidRPr="004513DE">
        <w:t xml:space="preserve">. </w:t>
      </w:r>
      <w:r w:rsidR="004513DE">
        <w:t>Päästeametit omab varjumiskohtadega seonduvaid spetsiifilisi teadmisi ning aitab</w:t>
      </w:r>
      <w:r w:rsidR="004513DE" w:rsidRPr="00DD38A6">
        <w:t xml:space="preserve"> hinnata, kas </w:t>
      </w:r>
      <w:r w:rsidR="004513DE">
        <w:t>toetatavad tegevused</w:t>
      </w:r>
      <w:r w:rsidR="004513DE" w:rsidRPr="00DD38A6">
        <w:t xml:space="preserve"> </w:t>
      </w:r>
      <w:r w:rsidR="004513DE">
        <w:t xml:space="preserve">ja tulemus on eelnõus toodud nõuetega kooskõlas. </w:t>
      </w:r>
    </w:p>
    <w:p w14:paraId="0D6C46BF" w14:textId="4D43D996" w:rsidR="008703E9" w:rsidRDefault="008703E9" w:rsidP="00D04F4C">
      <w:pPr>
        <w:pStyle w:val="NoSpacing"/>
        <w:ind w:left="0" w:firstLine="0"/>
      </w:pPr>
    </w:p>
    <w:p w14:paraId="08961817" w14:textId="11401DF1" w:rsidR="006C7B91" w:rsidRDefault="00D64E5B" w:rsidP="00B54A4A">
      <w:pPr>
        <w:pStyle w:val="NoSpacing"/>
      </w:pPr>
      <w:r>
        <w:rPr>
          <w:u w:val="single" w:color="000000"/>
        </w:rPr>
        <w:t>Lõike 2</w:t>
      </w:r>
      <w:r>
        <w:t xml:space="preserve"> punktide</w:t>
      </w:r>
      <w:r w:rsidR="00B54A4A">
        <w:t>s</w:t>
      </w:r>
      <w:r>
        <w:t xml:space="preserve"> 1</w:t>
      </w:r>
      <w:r w:rsidR="009A2C9C">
        <w:t>–</w:t>
      </w:r>
      <w:r w:rsidR="00421ECD">
        <w:t>5</w:t>
      </w:r>
      <w:r>
        <w:t xml:space="preserve"> kehtestatakse </w:t>
      </w:r>
      <w:r w:rsidR="00C20EA0">
        <w:t>RTK</w:t>
      </w:r>
      <w:r w:rsidR="00F914AD">
        <w:t xml:space="preserve"> </w:t>
      </w:r>
      <w:r>
        <w:t xml:space="preserve">kohustused. </w:t>
      </w:r>
    </w:p>
    <w:p w14:paraId="7DCAA653" w14:textId="77777777" w:rsidR="00F914AD" w:rsidRDefault="00F914AD" w:rsidP="005C726D">
      <w:pPr>
        <w:pStyle w:val="NoSpacing"/>
        <w:ind w:left="0" w:firstLine="0"/>
      </w:pPr>
    </w:p>
    <w:p w14:paraId="351F327B" w14:textId="11BE8BDF" w:rsidR="00527975" w:rsidRDefault="00527975" w:rsidP="005C726D">
      <w:pPr>
        <w:pStyle w:val="NoSpacing"/>
        <w:ind w:left="0" w:firstLine="0"/>
      </w:pPr>
      <w:r>
        <w:t xml:space="preserve">Punkti 1 kohaselt peab RTK juhendama taotlejat ja toetuse saajat nii toetuse andmise kui ka kasutamise küsimustes. See tähendab, et taotlejal ja toetuse saajal on õigus saada </w:t>
      </w:r>
      <w:proofErr w:type="spellStart"/>
      <w:r>
        <w:t>RTK-lt</w:t>
      </w:r>
      <w:proofErr w:type="spellEnd"/>
      <w:r>
        <w:t xml:space="preserve"> vajalikku lisateavet ja selgitusi toetuse taotlemise, taotluse rahuldamise või rahuldamata jätmise, aga ka toetuse kasutamise kohta. </w:t>
      </w:r>
      <w:r w:rsidR="005A5E37">
        <w:t>Kõnealune</w:t>
      </w:r>
      <w:r w:rsidR="00176463">
        <w:t xml:space="preserve"> punkt hõlmab ka teavet ja selgitusi, mis on seotud toetuse saaja kohustustega.</w:t>
      </w:r>
    </w:p>
    <w:p w14:paraId="41C66A89" w14:textId="77777777" w:rsidR="00527975" w:rsidRDefault="00527975" w:rsidP="005C726D">
      <w:pPr>
        <w:pStyle w:val="NoSpacing"/>
        <w:ind w:left="0" w:firstLine="0"/>
      </w:pPr>
    </w:p>
    <w:p w14:paraId="351777F8" w14:textId="34990B07" w:rsidR="003E1FA5" w:rsidRDefault="003E1FA5" w:rsidP="005C726D">
      <w:pPr>
        <w:pStyle w:val="NoSpacing"/>
        <w:ind w:left="0" w:firstLine="0"/>
      </w:pPr>
      <w:r>
        <w:t xml:space="preserve">Punkti </w:t>
      </w:r>
      <w:r w:rsidR="00421ECD">
        <w:t>2</w:t>
      </w:r>
      <w:r>
        <w:t xml:space="preserve"> kohaselt peab RTK edastama </w:t>
      </w:r>
      <w:r w:rsidR="002729CF">
        <w:t xml:space="preserve">taotlejale ja Päästeametile </w:t>
      </w:r>
      <w:r w:rsidR="00EC7157">
        <w:t xml:space="preserve">taotlust </w:t>
      </w:r>
      <w:r w:rsidR="005A5E37">
        <w:t xml:space="preserve">käsitleva </w:t>
      </w:r>
      <w:r w:rsidR="00EC7157">
        <w:t xml:space="preserve">otsuse </w:t>
      </w:r>
      <w:r w:rsidR="005A5E37">
        <w:t>ning</w:t>
      </w:r>
      <w:r w:rsidR="00EC7157">
        <w:t xml:space="preserve"> toetuse tagasinõudmise korral toetuse tagasinõudmise või osalise tagasinõudmise otsuse. Taotlust </w:t>
      </w:r>
      <w:r w:rsidR="005A5E37">
        <w:t xml:space="preserve">käsitlev </w:t>
      </w:r>
      <w:r w:rsidR="00EC7157">
        <w:t xml:space="preserve">otsus tähendab </w:t>
      </w:r>
      <w:r w:rsidR="002729CF">
        <w:t xml:space="preserve">taotluse rahuldamise, rahuldamata jätmise või </w:t>
      </w:r>
      <w:r w:rsidR="00EC7157">
        <w:t xml:space="preserve">taotluse rahuldamise </w:t>
      </w:r>
      <w:r w:rsidR="002729CF">
        <w:t xml:space="preserve">muutmise </w:t>
      </w:r>
      <w:r>
        <w:t>otsus</w:t>
      </w:r>
      <w:r w:rsidR="00EC7157">
        <w:t>t</w:t>
      </w:r>
      <w:r>
        <w:t>. Kuivõrd Päästeamet on toetuse rahastaja, peab tal olema ülevaade</w:t>
      </w:r>
      <w:r w:rsidR="00EC7157">
        <w:t xml:space="preserve"> sellest, kuidas on toetuse summasid RTK otsuste alusel kasutatud.</w:t>
      </w:r>
      <w:r>
        <w:t xml:space="preserve"> </w:t>
      </w:r>
    </w:p>
    <w:p w14:paraId="014C53AE" w14:textId="77777777" w:rsidR="00B54A4A" w:rsidRDefault="00B54A4A" w:rsidP="005C726D">
      <w:pPr>
        <w:pStyle w:val="NoSpacing"/>
        <w:ind w:left="0" w:firstLine="0"/>
      </w:pPr>
    </w:p>
    <w:p w14:paraId="6121FBB4" w14:textId="6314E6FD" w:rsidR="00B54A4A" w:rsidRDefault="00B54A4A" w:rsidP="00B54A4A">
      <w:pPr>
        <w:pStyle w:val="NoSpacing"/>
        <w:ind w:left="0" w:firstLine="0"/>
      </w:pPr>
      <w:r>
        <w:t xml:space="preserve">RTK peab korraldama </w:t>
      </w:r>
      <w:r w:rsidR="00421ECD">
        <w:t xml:space="preserve">ka </w:t>
      </w:r>
      <w:r w:rsidRPr="007A75D9">
        <w:t xml:space="preserve">toetuse väljamaksmise </w:t>
      </w:r>
      <w:r>
        <w:t>(punkt</w:t>
      </w:r>
      <w:r w:rsidR="00D95998">
        <w:t> </w:t>
      </w:r>
      <w:r w:rsidR="00421ECD">
        <w:t>3</w:t>
      </w:r>
      <w:r>
        <w:t>) ning</w:t>
      </w:r>
      <w:r w:rsidR="00ED3AB1">
        <w:t xml:space="preserve"> </w:t>
      </w:r>
      <w:r w:rsidRPr="007A75D9">
        <w:t xml:space="preserve">kontrollima toetuse kasutamist, sealhulgas </w:t>
      </w:r>
      <w:r w:rsidR="005A5E37">
        <w:t>tegema</w:t>
      </w:r>
      <w:r w:rsidR="005A5E37" w:rsidRPr="007A75D9">
        <w:t xml:space="preserve"> </w:t>
      </w:r>
      <w:r w:rsidRPr="007A75D9">
        <w:t>vajaduse</w:t>
      </w:r>
      <w:r w:rsidR="005A5E37">
        <w:t xml:space="preserve"> korra</w:t>
      </w:r>
      <w:r w:rsidRPr="007A75D9">
        <w:t>l kohapealseid kontrolle</w:t>
      </w:r>
      <w:r>
        <w:t xml:space="preserve"> (punkt</w:t>
      </w:r>
      <w:r w:rsidR="00D95998">
        <w:t> </w:t>
      </w:r>
      <w:r w:rsidR="00421ECD">
        <w:t>4</w:t>
      </w:r>
      <w:r>
        <w:t>). Lisaks tuleb teha muid eelnõus sätestatud toiminguid (punkt</w:t>
      </w:r>
      <w:r w:rsidR="00D95998">
        <w:t> </w:t>
      </w:r>
      <w:r w:rsidR="00421ECD">
        <w:t>5</w:t>
      </w:r>
      <w:r>
        <w:t>).</w:t>
      </w:r>
    </w:p>
    <w:p w14:paraId="542DD2EC" w14:textId="098F35D7" w:rsidR="008703E9" w:rsidRDefault="008703E9" w:rsidP="009359A0">
      <w:pPr>
        <w:pStyle w:val="NoSpacing"/>
        <w:ind w:left="0" w:firstLine="0"/>
      </w:pPr>
    </w:p>
    <w:p w14:paraId="7D017E7F" w14:textId="77777777" w:rsidR="008703E9" w:rsidRPr="00E01CC5" w:rsidRDefault="00D64E5B" w:rsidP="00FB4B98">
      <w:pPr>
        <w:pStyle w:val="NoSpacing"/>
        <w:rPr>
          <w:b/>
          <w:bCs/>
        </w:rPr>
      </w:pPr>
      <w:r w:rsidRPr="00E01CC5">
        <w:rPr>
          <w:b/>
          <w:bCs/>
        </w:rPr>
        <w:t xml:space="preserve">3. Eelnõu vastavus Euroopa Liidu õigusele </w:t>
      </w:r>
    </w:p>
    <w:p w14:paraId="3D5EDB61" w14:textId="77777777" w:rsidR="008703E9" w:rsidRDefault="00D64E5B" w:rsidP="00FB4B98">
      <w:pPr>
        <w:pStyle w:val="NoSpacing"/>
      </w:pPr>
      <w:r>
        <w:rPr>
          <w:b/>
        </w:rPr>
        <w:t xml:space="preserve"> </w:t>
      </w:r>
    </w:p>
    <w:p w14:paraId="7B12DAD9" w14:textId="2670C27B" w:rsidR="008703E9" w:rsidRDefault="00D64E5B" w:rsidP="00E01CC5">
      <w:pPr>
        <w:pStyle w:val="NoSpacing"/>
      </w:pPr>
      <w:r>
        <w:t xml:space="preserve">Eelnõuga ei võeta üle ega rakendata Euroopa Liidu õigust. </w:t>
      </w:r>
      <w:r w:rsidRPr="000D0231">
        <w:rPr>
          <w:color w:val="auto"/>
        </w:rPr>
        <w:t xml:space="preserve">Eelnõu on kooskõlas Euroopa </w:t>
      </w:r>
      <w:r>
        <w:t>Komisjoni määruse</w:t>
      </w:r>
      <w:r w:rsidR="005A5E37">
        <w:t>ga</w:t>
      </w:r>
      <w:r>
        <w:t xml:space="preserve"> (EL)</w:t>
      </w:r>
      <w:r w:rsidR="005A5E37">
        <w:t> </w:t>
      </w:r>
      <w:r>
        <w:t>2023/2831, milles käsitletakse Euroopa Liidu toimimise lepingu artiklite</w:t>
      </w:r>
      <w:r w:rsidR="00D95998">
        <w:t> </w:t>
      </w:r>
      <w:r>
        <w:t>107 ja 108 kohaldamist vähese tähtsusega abi suhtes (ELT</w:t>
      </w:r>
      <w:r w:rsidR="00FC38E5">
        <w:t> </w:t>
      </w:r>
      <w:r>
        <w:t>L</w:t>
      </w:r>
      <w:r w:rsidR="00FC38E5">
        <w:t> </w:t>
      </w:r>
      <w:r>
        <w:t>2023/2831, 15.12.2023)</w:t>
      </w:r>
      <w:r w:rsidR="00FC38E5">
        <w:t>,</w:t>
      </w:r>
      <w:r>
        <w:t xml:space="preserve"> ja Euroopa Komisjoni määruse</w:t>
      </w:r>
      <w:r w:rsidR="00FC38E5">
        <w:t>ga</w:t>
      </w:r>
      <w:r>
        <w:t xml:space="preserve"> (EL)</w:t>
      </w:r>
      <w:r w:rsidR="00D95998">
        <w:t> </w:t>
      </w:r>
      <w:r>
        <w:t>2023/2832 Euroopa Liidu toimimise lepingu artiklite</w:t>
      </w:r>
      <w:r w:rsidR="00D95998">
        <w:t> </w:t>
      </w:r>
      <w:r>
        <w:t>107 ja 108 kohaldamise kohta üldist majandushuvi pakkuvaid teenuseid osutavatele ettevõtjatele antava vähese tähtsusega abi suhtes (ELT</w:t>
      </w:r>
      <w:r w:rsidR="00FC38E5">
        <w:t> </w:t>
      </w:r>
      <w:r>
        <w:t>L</w:t>
      </w:r>
      <w:r w:rsidR="00FC38E5">
        <w:t> </w:t>
      </w:r>
      <w:r>
        <w:t xml:space="preserve">2023/2832, 15.12.2023). </w:t>
      </w:r>
    </w:p>
    <w:p w14:paraId="4C670860" w14:textId="77777777" w:rsidR="007B5C41" w:rsidRDefault="007B5C41" w:rsidP="00E01CC5">
      <w:pPr>
        <w:pStyle w:val="NoSpacing"/>
      </w:pPr>
    </w:p>
    <w:p w14:paraId="4A9AF9F1" w14:textId="614D13B4" w:rsidR="007B5C41" w:rsidRDefault="007B5C41" w:rsidP="00E01CC5">
      <w:pPr>
        <w:pStyle w:val="NoSpacing"/>
      </w:pPr>
      <w:r w:rsidRPr="007B5C41">
        <w:rPr>
          <w:b/>
          <w:bCs/>
        </w:rPr>
        <w:t xml:space="preserve">Riigiabi </w:t>
      </w:r>
      <w:r w:rsidR="005800B3">
        <w:rPr>
          <w:b/>
          <w:bCs/>
        </w:rPr>
        <w:t xml:space="preserve">ja vähese tähtsusega abi </w:t>
      </w:r>
      <w:r w:rsidRPr="007B5C41">
        <w:rPr>
          <w:b/>
          <w:bCs/>
        </w:rPr>
        <w:t>andmise analüüs</w:t>
      </w:r>
      <w:r w:rsidRPr="007B5C41">
        <w:t xml:space="preserve"> </w:t>
      </w:r>
    </w:p>
    <w:p w14:paraId="6F44D19F" w14:textId="2C5CC074" w:rsidR="009F3969" w:rsidRPr="009F3969" w:rsidRDefault="009F3969" w:rsidP="009F3969">
      <w:pPr>
        <w:pStyle w:val="text-align-justify"/>
        <w:shd w:val="clear" w:color="auto" w:fill="FFFFFF"/>
        <w:spacing w:before="0" w:beforeAutospacing="0"/>
        <w:jc w:val="both"/>
        <w:rPr>
          <w:color w:val="000000"/>
        </w:rPr>
      </w:pPr>
      <w:r w:rsidRPr="009F3969">
        <w:rPr>
          <w:color w:val="000000"/>
        </w:rPr>
        <w:t xml:space="preserve">Kuna riigiabi definitsiooni </w:t>
      </w:r>
      <w:r w:rsidR="00FC38E5">
        <w:rPr>
          <w:color w:val="000000"/>
        </w:rPr>
        <w:t xml:space="preserve">ei ole </w:t>
      </w:r>
      <w:r w:rsidRPr="009F3969">
        <w:rPr>
          <w:color w:val="000000"/>
        </w:rPr>
        <w:t>Euroopa Liidu toimimise lepingu artik</w:t>
      </w:r>
      <w:r w:rsidR="00D95998">
        <w:rPr>
          <w:color w:val="000000"/>
        </w:rPr>
        <w:t>li </w:t>
      </w:r>
      <w:r w:rsidRPr="009F3969">
        <w:rPr>
          <w:color w:val="000000"/>
        </w:rPr>
        <w:t>107 lõi</w:t>
      </w:r>
      <w:r w:rsidR="00FC38E5">
        <w:rPr>
          <w:color w:val="000000"/>
        </w:rPr>
        <w:t>kes</w:t>
      </w:r>
      <w:r w:rsidR="00D95998">
        <w:rPr>
          <w:color w:val="000000"/>
        </w:rPr>
        <w:t> </w:t>
      </w:r>
      <w:r w:rsidRPr="009F3969">
        <w:rPr>
          <w:color w:val="000000"/>
        </w:rPr>
        <w:t xml:space="preserve">1 </w:t>
      </w:r>
      <w:r w:rsidR="00FC38E5">
        <w:rPr>
          <w:color w:val="000000"/>
        </w:rPr>
        <w:t>toodud</w:t>
      </w:r>
      <w:r w:rsidRPr="009F3969">
        <w:rPr>
          <w:color w:val="000000"/>
        </w:rPr>
        <w:t xml:space="preserve">, tuleb </w:t>
      </w:r>
      <w:r w:rsidR="00FC38E5">
        <w:rPr>
          <w:color w:val="000000"/>
        </w:rPr>
        <w:t xml:space="preserve">selle üle </w:t>
      </w:r>
      <w:r w:rsidRPr="009F3969">
        <w:rPr>
          <w:color w:val="000000"/>
        </w:rPr>
        <w:t>otsustamisel, kas tegemist on riigiabiga, lähtuda järgmistest kriteeriumidest:</w:t>
      </w:r>
    </w:p>
    <w:p w14:paraId="3E2AAF0F" w14:textId="77777777" w:rsidR="009F3969" w:rsidRPr="009F3969" w:rsidRDefault="009F3969" w:rsidP="009F3969">
      <w:pPr>
        <w:pStyle w:val="text-align-justify"/>
        <w:numPr>
          <w:ilvl w:val="0"/>
          <w:numId w:val="8"/>
        </w:numPr>
        <w:shd w:val="clear" w:color="auto" w:fill="FFFFFF"/>
        <w:jc w:val="both"/>
        <w:rPr>
          <w:color w:val="000000"/>
        </w:rPr>
      </w:pPr>
      <w:r w:rsidRPr="009F3969">
        <w:rPr>
          <w:color w:val="000000"/>
        </w:rPr>
        <w:lastRenderedPageBreak/>
        <w:t>abi antakse riigi, linna või valla vahenditest;</w:t>
      </w:r>
    </w:p>
    <w:p w14:paraId="068AAB65" w14:textId="7D3255F5" w:rsidR="009F3969" w:rsidRPr="009F3969" w:rsidRDefault="009F3969" w:rsidP="009F3969">
      <w:pPr>
        <w:pStyle w:val="text-align-justify"/>
        <w:numPr>
          <w:ilvl w:val="0"/>
          <w:numId w:val="8"/>
        </w:numPr>
        <w:shd w:val="clear" w:color="auto" w:fill="FFFFFF"/>
        <w:jc w:val="both"/>
        <w:rPr>
          <w:color w:val="000000"/>
        </w:rPr>
      </w:pPr>
      <w:r w:rsidRPr="009F3969">
        <w:rPr>
          <w:color w:val="000000"/>
        </w:rPr>
        <w:t>abimeetmel on valikuline iseloom</w:t>
      </w:r>
      <w:r w:rsidR="00D95998">
        <w:rPr>
          <w:color w:val="000000"/>
        </w:rPr>
        <w:t>,</w:t>
      </w:r>
      <w:r w:rsidRPr="009F3969">
        <w:rPr>
          <w:color w:val="000000"/>
        </w:rPr>
        <w:t xml:space="preserve"> st </w:t>
      </w:r>
      <w:r w:rsidR="00D95998">
        <w:rPr>
          <w:color w:val="000000"/>
        </w:rPr>
        <w:t>see</w:t>
      </w:r>
      <w:r w:rsidRPr="009F3969">
        <w:rPr>
          <w:color w:val="000000"/>
        </w:rPr>
        <w:t xml:space="preserve"> on suunatud teatud ettevõtjale, ettevõtjate grupile või </w:t>
      </w:r>
      <w:r w:rsidR="00D95998">
        <w:rPr>
          <w:color w:val="000000"/>
        </w:rPr>
        <w:t>konkreetsete</w:t>
      </w:r>
      <w:r w:rsidRPr="009F3969">
        <w:rPr>
          <w:color w:val="000000"/>
        </w:rPr>
        <w:t xml:space="preserve"> kaupade tootmiseks;</w:t>
      </w:r>
    </w:p>
    <w:p w14:paraId="10DDE61C" w14:textId="53088C03" w:rsidR="009F3969" w:rsidRPr="009F3969" w:rsidRDefault="009F3969" w:rsidP="009F3969">
      <w:pPr>
        <w:pStyle w:val="text-align-justify"/>
        <w:numPr>
          <w:ilvl w:val="0"/>
          <w:numId w:val="8"/>
        </w:numPr>
        <w:shd w:val="clear" w:color="auto" w:fill="FFFFFF"/>
        <w:jc w:val="both"/>
        <w:rPr>
          <w:color w:val="000000"/>
        </w:rPr>
      </w:pPr>
      <w:r w:rsidRPr="009F3969">
        <w:rPr>
          <w:color w:val="000000"/>
        </w:rPr>
        <w:t>abimeede annab abi saajale</w:t>
      </w:r>
      <w:r w:rsidR="00FC38E5">
        <w:rPr>
          <w:color w:val="000000"/>
        </w:rPr>
        <w:t xml:space="preserve"> </w:t>
      </w:r>
      <w:r w:rsidR="00FC38E5" w:rsidRPr="009F3969">
        <w:rPr>
          <w:color w:val="000000"/>
        </w:rPr>
        <w:t>eelise</w:t>
      </w:r>
      <w:r w:rsidRPr="009F3969">
        <w:rPr>
          <w:color w:val="000000"/>
        </w:rPr>
        <w:t>;</w:t>
      </w:r>
    </w:p>
    <w:p w14:paraId="2BD17E4A" w14:textId="669CE83F" w:rsidR="009F3969" w:rsidRPr="009F3969" w:rsidRDefault="009F3969" w:rsidP="009F3969">
      <w:pPr>
        <w:pStyle w:val="text-align-justify"/>
        <w:numPr>
          <w:ilvl w:val="0"/>
          <w:numId w:val="8"/>
        </w:numPr>
        <w:shd w:val="clear" w:color="auto" w:fill="FFFFFF"/>
        <w:jc w:val="both"/>
        <w:rPr>
          <w:color w:val="000000"/>
        </w:rPr>
      </w:pPr>
      <w:r w:rsidRPr="009F3969">
        <w:rPr>
          <w:color w:val="000000"/>
        </w:rPr>
        <w:t>abimeede moonutab või võib moonutada konkurentsi ja kaubandust Euroopa Liidu riikide vahel</w:t>
      </w:r>
      <w:r>
        <w:rPr>
          <w:rStyle w:val="FootnoteReference"/>
          <w:color w:val="000000"/>
        </w:rPr>
        <w:footnoteReference w:id="8"/>
      </w:r>
      <w:r w:rsidRPr="009F3969">
        <w:rPr>
          <w:color w:val="000000"/>
        </w:rPr>
        <w:t>.</w:t>
      </w:r>
    </w:p>
    <w:p w14:paraId="08CA837D" w14:textId="77777777" w:rsidR="008F3ABA" w:rsidRDefault="009F3969" w:rsidP="00CB4CD2">
      <w:pPr>
        <w:pStyle w:val="NoSpacing"/>
        <w:ind w:left="0" w:firstLine="0"/>
      </w:pPr>
      <w:bookmarkStart w:id="4" w:name="_Hlk189489067"/>
      <w:r w:rsidRPr="009F3969">
        <w:rPr>
          <w:rStyle w:val="Strong"/>
          <w:b w:val="0"/>
          <w:bCs w:val="0"/>
        </w:rPr>
        <w:t xml:space="preserve">Riigiabiga on tegemist juhul, kui abi vastab kõigile </w:t>
      </w:r>
      <w:r w:rsidR="00D314DB">
        <w:rPr>
          <w:rStyle w:val="Strong"/>
          <w:b w:val="0"/>
          <w:bCs w:val="0"/>
        </w:rPr>
        <w:t xml:space="preserve">eespool toodud </w:t>
      </w:r>
      <w:r w:rsidRPr="009F3969">
        <w:rPr>
          <w:rStyle w:val="Strong"/>
          <w:b w:val="0"/>
          <w:bCs w:val="0"/>
        </w:rPr>
        <w:t>neljale kriteeriumile.</w:t>
      </w:r>
      <w:r w:rsidR="00D95998">
        <w:rPr>
          <w:rStyle w:val="Strong"/>
          <w:b w:val="0"/>
          <w:bCs w:val="0"/>
        </w:rPr>
        <w:t xml:space="preserve"> </w:t>
      </w:r>
      <w:r w:rsidR="008F3ABA">
        <w:t xml:space="preserve">Vähese tähtsusega abi on väikeses mahus antav abi, mille kohta Euroopa Komisjon on leidnud, et see ei mõjuta liikmesriikide vahelist konkurentsi ja kaubandust. </w:t>
      </w:r>
    </w:p>
    <w:p w14:paraId="47749DD3" w14:textId="77777777" w:rsidR="008F3ABA" w:rsidRDefault="008F3ABA" w:rsidP="00CB4CD2">
      <w:pPr>
        <w:pStyle w:val="NoSpacing"/>
        <w:ind w:left="0" w:firstLine="0"/>
      </w:pPr>
    </w:p>
    <w:p w14:paraId="78747C59" w14:textId="5C230B48" w:rsidR="00CB4CD2" w:rsidRDefault="00CB4CD2" w:rsidP="00CB4CD2">
      <w:pPr>
        <w:pStyle w:val="NoSpacing"/>
        <w:ind w:left="0" w:firstLine="0"/>
      </w:pPr>
      <w:r>
        <w:t>Euroopa Kohtu praktika järgi tuleb ettevõtjateks lugeda kõiki üksusi, mis tegelevad järjekindlalt majandustegevusega. Seejuures ei ole oluline nende üksuste õiguslik seisund ega rahastamise viis</w:t>
      </w:r>
      <w:r>
        <w:rPr>
          <w:rStyle w:val="FootnoteReference"/>
        </w:rPr>
        <w:footnoteReference w:id="9"/>
      </w:r>
      <w:r>
        <w:t>. Oluline pole isegi see, kas asutus või üksus on asutatud eesmärgiga teenida kasumit. Määrav on vaid asjaolu, kas faktiliselt tegeletakse majandustegevusega.</w:t>
      </w:r>
      <w:r>
        <w:rPr>
          <w:rStyle w:val="Strong"/>
          <w:b w:val="0"/>
          <w:bCs w:val="0"/>
        </w:rPr>
        <w:t xml:space="preserve"> </w:t>
      </w:r>
      <w:r>
        <w:t>Eestis võib riigiabi kontekstis lugeda ettevõtjateks peale tavapäraste äriühingute ka mittetulundusühinguid, seltsinguid, kohaliku omavalitsuse üksusi ja teisi ametiasutusi. Seda siiski vaid eeldusel, et nad pakuvad vastutasu eest mingit kaupa või teenust, mida vähemalt potentsiaalselt võiksid turumajanduse tingimustes pakkuda ka konkurendid</w:t>
      </w:r>
      <w:r>
        <w:rPr>
          <w:rStyle w:val="FootnoteReference"/>
        </w:rPr>
        <w:footnoteReference w:id="10"/>
      </w:r>
      <w:r>
        <w:t>.</w:t>
      </w:r>
    </w:p>
    <w:p w14:paraId="313B280D" w14:textId="77777777" w:rsidR="00604929" w:rsidRPr="006C6153" w:rsidRDefault="00604929" w:rsidP="00604929">
      <w:pPr>
        <w:pStyle w:val="NoSpacing"/>
        <w:ind w:left="0" w:firstLine="0"/>
      </w:pPr>
    </w:p>
    <w:p w14:paraId="1968213F" w14:textId="7912EE3E" w:rsidR="0034248B" w:rsidRDefault="00604929" w:rsidP="00D111AA">
      <w:pPr>
        <w:pStyle w:val="NoSpacing"/>
        <w:ind w:left="0" w:firstLine="0"/>
      </w:pPr>
      <w:r>
        <w:t xml:space="preserve">Käesoleva määruse kohaselt on abi ehk toetuse taotlejaks korteriühistu. </w:t>
      </w:r>
      <w:r w:rsidRPr="00D111AA">
        <w:t>Korteriühistu on eraõiguslik juriidiline isik, mille liikmeteks on kõik ühe korteriomanditeks jagatud kinnisomandi korteriomandite omanik</w:t>
      </w:r>
      <w:r>
        <w:t>ku</w:t>
      </w:r>
      <w:r w:rsidRPr="00D111AA">
        <w:rPr>
          <w:vertAlign w:val="superscript"/>
        </w:rPr>
        <w:footnoteReference w:id="11"/>
      </w:r>
      <w:r>
        <w:t xml:space="preserve">. </w:t>
      </w:r>
      <w:r w:rsidR="007477A5">
        <w:t xml:space="preserve">Korteriühistud ei ole eelduslikult asutatud eesmärgiga teenida kasumit ja tegeleda majandustegevusega. Käesoleva määruse alusel antav </w:t>
      </w:r>
      <w:r w:rsidR="007477A5" w:rsidRPr="00EB0217">
        <w:t xml:space="preserve">toetus on mõeldud </w:t>
      </w:r>
      <w:r w:rsidR="007477A5">
        <w:t xml:space="preserve">selleks, et tagada </w:t>
      </w:r>
      <w:r w:rsidR="007477A5" w:rsidRPr="00EB0217">
        <w:t xml:space="preserve">korterelamus </w:t>
      </w:r>
      <w:r w:rsidR="007477A5">
        <w:t>elavate inimeste ehk füüsiliste isikute</w:t>
      </w:r>
      <w:r w:rsidR="007477A5" w:rsidRPr="00EB0217">
        <w:t xml:space="preserve"> </w:t>
      </w:r>
      <w:r w:rsidR="007477A5">
        <w:t xml:space="preserve">jaoks turvaline koht, kuhu ohu olukorras varjuda. </w:t>
      </w:r>
      <w:r>
        <w:t>Eelnõu § 10 lõike 1 kohaselt</w:t>
      </w:r>
      <w:r w:rsidRPr="00701AB9">
        <w:t xml:space="preserve"> </w:t>
      </w:r>
      <w:r>
        <w:t>peab t</w:t>
      </w:r>
      <w:r w:rsidRPr="007A75D9">
        <w:t>aotleja korterelamus asuvatest korteriomanditest vähemalt 80</w:t>
      </w:r>
      <w:r>
        <w:t> </w:t>
      </w:r>
      <w:r w:rsidRPr="007A75D9">
        <w:t xml:space="preserve">protsenti olema füüsiliste isikute omandis. </w:t>
      </w:r>
      <w:r w:rsidR="0034248B">
        <w:t xml:space="preserve">Nagu eespool </w:t>
      </w:r>
      <w:r w:rsidR="0021220F">
        <w:t xml:space="preserve">seletuskirjas </w:t>
      </w:r>
      <w:r w:rsidR="0034248B">
        <w:t xml:space="preserve">on selgitatud, </w:t>
      </w:r>
      <w:r w:rsidR="007477A5">
        <w:t>on see nõue seotud riigiabi andmise reeglitega. Toetusmeetme väljatöötamisel arvestatakse, et toetus ei oleks käsitletav ärilisele eesmärgile suunatud tegevuste toetamisega. 80% füüsilistest isikutest omanike nõue täidab varasemate meetmete kogemuste põhjal muuhulgas tingimuse, et toetuse abil varjumiskoha saanud korterelamu ei muutu tulu teenivaks projektiks, millele võivad hakata kohalduma riigiabiga seotud reeglid, sh korterelamus ärilisi eesmärke täitvate ettevõtjate abi andmise tingimused.</w:t>
      </w:r>
    </w:p>
    <w:p w14:paraId="24CCCA61" w14:textId="77777777" w:rsidR="00A75CDA" w:rsidRDefault="00A75CDA" w:rsidP="00D111AA">
      <w:pPr>
        <w:pStyle w:val="NoSpacing"/>
        <w:ind w:left="0" w:firstLine="0"/>
      </w:pPr>
    </w:p>
    <w:p w14:paraId="4EF7F514" w14:textId="6552669E" w:rsidR="00A75CDA" w:rsidRDefault="0021220F" w:rsidP="00D111AA">
      <w:pPr>
        <w:pStyle w:val="NoSpacing"/>
        <w:ind w:left="0" w:firstLine="0"/>
      </w:pPr>
      <w:r>
        <w:t xml:space="preserve">Füüsiliste isikute </w:t>
      </w:r>
      <w:r w:rsidR="00A75CDA">
        <w:t>80 protsendi piirangut on käsitletud ka ühes õiguskantsleri seisukohas, mh on seal tuginetud Kliimaministeeriumi selgitustele</w:t>
      </w:r>
      <w:r w:rsidR="001E477F">
        <w:t>. Ministeeriumi selgituste kohaselt on 80 protsendi piirang kehtestatud pikaajalise toetuste andmise praktika tulemusena, seda on rakendatud kooskõlas Euroopa Komisjoniga alates 2010. aastast.</w:t>
      </w:r>
      <w:r w:rsidR="00A75CDA">
        <w:t xml:space="preserve"> Senises praktikas on kinnitust leidnud, et kuni 20 protsendi korteriomandite kuulumisel juriidilistele isikutele ei peeta toetuse andmist keelatud riigiabiks</w:t>
      </w:r>
      <w:r w:rsidR="001E477F">
        <w:rPr>
          <w:rStyle w:val="FootnoteReference"/>
        </w:rPr>
        <w:footnoteReference w:id="12"/>
      </w:r>
      <w:r w:rsidR="001E477F">
        <w:t>.</w:t>
      </w:r>
    </w:p>
    <w:p w14:paraId="4EFC2875" w14:textId="77777777" w:rsidR="007477A5" w:rsidRDefault="007477A5" w:rsidP="00D111AA">
      <w:pPr>
        <w:pStyle w:val="NoSpacing"/>
        <w:ind w:left="0" w:firstLine="0"/>
      </w:pPr>
    </w:p>
    <w:p w14:paraId="11DFBEA4" w14:textId="1EA20048" w:rsidR="00A1220B" w:rsidRPr="00DB765C" w:rsidRDefault="007477A5" w:rsidP="00D111AA">
      <w:pPr>
        <w:pStyle w:val="NoSpacing"/>
        <w:ind w:left="0" w:firstLine="0"/>
      </w:pPr>
      <w:r>
        <w:t xml:space="preserve">Abimeede ei ole suunatud seega ettevõtjale või ettevõtjate grupile. </w:t>
      </w:r>
      <w:r w:rsidR="00CB4CD2" w:rsidRPr="00604929">
        <w:rPr>
          <w:rStyle w:val="cf01"/>
          <w:rFonts w:ascii="Times New Roman" w:hAnsi="Times New Roman" w:cs="Times New Roman"/>
          <w:sz w:val="24"/>
          <w:szCs w:val="24"/>
        </w:rPr>
        <w:t xml:space="preserve">Kõnealune abimeede ei moonuta ega oma ka potentsiaali moonutada konkurentsi ja kaubandust Euroopa Liidu riikide </w:t>
      </w:r>
      <w:r w:rsidR="00CB4CD2" w:rsidRPr="00604929">
        <w:rPr>
          <w:rStyle w:val="cf01"/>
          <w:rFonts w:ascii="Times New Roman" w:hAnsi="Times New Roman" w:cs="Times New Roman"/>
          <w:sz w:val="24"/>
          <w:szCs w:val="24"/>
        </w:rPr>
        <w:lastRenderedPageBreak/>
        <w:t xml:space="preserve">vahel. </w:t>
      </w:r>
      <w:r w:rsidR="00CB4CD2" w:rsidRPr="00604929">
        <w:t>Tegemist on kohaliku mõjuga.</w:t>
      </w:r>
      <w:r w:rsidR="00CB4CD2" w:rsidRPr="00604929">
        <w:rPr>
          <w:rFonts w:ascii="Calibri" w:hAnsi="Calibri" w:cs="Calibri"/>
          <w:sz w:val="22"/>
          <w:szCs w:val="22"/>
        </w:rPr>
        <w:t xml:space="preserve"> </w:t>
      </w:r>
      <w:r w:rsidR="00604929" w:rsidRPr="00604929">
        <w:rPr>
          <w:b/>
          <w:bCs/>
        </w:rPr>
        <w:t>Eeltoodust tulenevalt ei allu käesoleva määruse alusel antav toetus riigiabi ega vähese tähtsusega abi reeglitele.</w:t>
      </w:r>
    </w:p>
    <w:bookmarkEnd w:id="4"/>
    <w:p w14:paraId="6C9E2141" w14:textId="77777777" w:rsidR="005E7FC3" w:rsidRDefault="005E7FC3" w:rsidP="00D111AA">
      <w:pPr>
        <w:pStyle w:val="NoSpacing"/>
        <w:ind w:left="0" w:firstLine="0"/>
      </w:pPr>
    </w:p>
    <w:p w14:paraId="6C152878" w14:textId="27B63CB9" w:rsidR="008703E9" w:rsidRPr="00E01CC5" w:rsidRDefault="00D64E5B" w:rsidP="009F1B3B">
      <w:pPr>
        <w:pStyle w:val="NoSpacing"/>
        <w:ind w:left="0" w:firstLine="0"/>
        <w:rPr>
          <w:b/>
          <w:bCs/>
        </w:rPr>
      </w:pPr>
      <w:r w:rsidRPr="00E01CC5">
        <w:rPr>
          <w:b/>
          <w:bCs/>
        </w:rPr>
        <w:t>4. Määruse mõju</w:t>
      </w:r>
    </w:p>
    <w:p w14:paraId="02BE7723" w14:textId="77777777" w:rsidR="008703E9" w:rsidRPr="00E01CC5" w:rsidRDefault="00D64E5B" w:rsidP="00E01CC5">
      <w:pPr>
        <w:pStyle w:val="NoSpacing"/>
        <w:rPr>
          <w:b/>
          <w:bCs/>
        </w:rPr>
      </w:pPr>
      <w:r w:rsidRPr="00E01CC5">
        <w:rPr>
          <w:b/>
          <w:bCs/>
        </w:rPr>
        <w:t xml:space="preserve"> </w:t>
      </w:r>
    </w:p>
    <w:p w14:paraId="5FED30C9" w14:textId="4C2557CB" w:rsidR="008703E9" w:rsidRPr="00E01CC5" w:rsidRDefault="00D64E5B" w:rsidP="00E01CC5">
      <w:pPr>
        <w:pStyle w:val="NoSpacing"/>
        <w:rPr>
          <w:b/>
          <w:bCs/>
        </w:rPr>
      </w:pPr>
      <w:r w:rsidRPr="00E01CC5">
        <w:rPr>
          <w:b/>
          <w:bCs/>
        </w:rPr>
        <w:t xml:space="preserve">4.1 </w:t>
      </w:r>
      <w:r w:rsidR="00270F64" w:rsidRPr="00C364C7">
        <w:rPr>
          <w:rStyle w:val="NoSpacingChar"/>
          <w:b/>
          <w:bCs/>
        </w:rPr>
        <w:t>Majanduslik mõju</w:t>
      </w:r>
      <w:r w:rsidR="00270F64">
        <w:rPr>
          <w:b/>
          <w:bCs/>
        </w:rPr>
        <w:t xml:space="preserve"> </w:t>
      </w:r>
    </w:p>
    <w:p w14:paraId="29757C45" w14:textId="77777777" w:rsidR="008703E9" w:rsidRDefault="00D64E5B" w:rsidP="00E01CC5">
      <w:pPr>
        <w:pStyle w:val="NoSpacing"/>
      </w:pPr>
      <w:r>
        <w:rPr>
          <w:b/>
        </w:rPr>
        <w:t xml:space="preserve"> </w:t>
      </w:r>
    </w:p>
    <w:p w14:paraId="4941EED1" w14:textId="77777777" w:rsidR="0092481D" w:rsidRDefault="00D64E5B" w:rsidP="00E01CC5">
      <w:pPr>
        <w:pStyle w:val="NoSpacing"/>
      </w:pPr>
      <w:r>
        <w:rPr>
          <w:u w:val="single" w:color="000000"/>
        </w:rPr>
        <w:t>Sihtrühm</w:t>
      </w:r>
      <w:r>
        <w:t xml:space="preserve"> </w:t>
      </w:r>
    </w:p>
    <w:p w14:paraId="4B06CD34" w14:textId="77777777" w:rsidR="00F279A3" w:rsidRPr="00C364C7" w:rsidRDefault="00F279A3" w:rsidP="00F279A3">
      <w:pPr>
        <w:pStyle w:val="NoSpacing"/>
      </w:pPr>
      <w:r w:rsidRPr="00C364C7">
        <w:t xml:space="preserve">Korteriühistud. Eelnõu kohaselt peab korterelamu suletud netopind ületama 1200 ruutmeetrit. Päästeametile teadaolevalt on ehitisregistris selliseid hooneid ca 9500. </w:t>
      </w:r>
    </w:p>
    <w:p w14:paraId="2E41E797" w14:textId="33DF01B7" w:rsidR="008703E9" w:rsidRDefault="008703E9" w:rsidP="00E01CC5">
      <w:pPr>
        <w:pStyle w:val="NoSpacing"/>
      </w:pPr>
    </w:p>
    <w:p w14:paraId="7A0AF33F" w14:textId="08BE3D30" w:rsidR="00D02DBC" w:rsidRDefault="00D02DBC" w:rsidP="00E01CC5">
      <w:pPr>
        <w:pStyle w:val="NoSpacing"/>
      </w:pPr>
      <w:r>
        <w:rPr>
          <w:u w:val="single" w:color="000000"/>
        </w:rPr>
        <w:t>Avalduv mõju ja mõju olulisus</w:t>
      </w:r>
      <w:r w:rsidR="00D64E5B">
        <w:t xml:space="preserve"> </w:t>
      </w:r>
    </w:p>
    <w:p w14:paraId="4FD9384A" w14:textId="1B436FCF" w:rsidR="00F07E0C" w:rsidRDefault="00F07E0C" w:rsidP="00F07E0C">
      <w:pPr>
        <w:pStyle w:val="NoSpacing"/>
      </w:pPr>
      <w:r>
        <w:t>T</w:t>
      </w:r>
      <w:r w:rsidRPr="007D3C43">
        <w:t xml:space="preserve">aotlusvooruga luuakse korteriühistutele võimalus toetust taotleda, kuid taotlusvooru avamine ei too korteriühistutele kaasa lisakohustusi, kui nad selles osaleda ei soovi. Toetuse taotlemine on vabatahtlik. Kui korteriühistu ei soovi toetust taotleda, ei kaasne ka näiteks halduskoormust vajalike andmete esitamise näol. Halduskoormus on seega välditav. </w:t>
      </w:r>
      <w:r w:rsidRPr="007D3C43">
        <w:rPr>
          <w:rStyle w:val="NoSpacingChar"/>
        </w:rPr>
        <w:t>Eeltoodust tulenevalt ei kuulu ka „üks sisse, üks välja“ reegel</w:t>
      </w:r>
      <w:r w:rsidRPr="007D3C43">
        <w:rPr>
          <w:rStyle w:val="FootnoteReference"/>
        </w:rPr>
        <w:footnoteReference w:id="13"/>
      </w:r>
      <w:r w:rsidRPr="007D3C43">
        <w:rPr>
          <w:rStyle w:val="NoSpacingChar"/>
        </w:rPr>
        <w:t xml:space="preserve"> kohaldamisele. </w:t>
      </w:r>
      <w:r w:rsidRPr="007D3C43">
        <w:t xml:space="preserve">Toetuse andmise eesmärk on korteriühistut varjumiskoha kohandamisel aidata. Seega on loodav regulatsioon adressaadi jaoks kasulik. </w:t>
      </w:r>
      <w:r w:rsidR="00270F64">
        <w:t>Toetuse andmise tulemusena saab korteriühistu korterelamule varjumiskoha.</w:t>
      </w:r>
    </w:p>
    <w:p w14:paraId="1BC3C752" w14:textId="77777777" w:rsidR="00C364C7" w:rsidRDefault="00C364C7" w:rsidP="00F07E0C">
      <w:pPr>
        <w:pStyle w:val="NoSpacing"/>
      </w:pPr>
    </w:p>
    <w:p w14:paraId="7C99B97D" w14:textId="091604FA" w:rsidR="00C364C7" w:rsidRDefault="00C364C7" w:rsidP="00F07E0C">
      <w:pPr>
        <w:pStyle w:val="NoSpacing"/>
      </w:pPr>
      <w:r w:rsidRPr="00C364C7">
        <w:rPr>
          <w:b/>
          <w:bCs/>
        </w:rPr>
        <w:t>Järeldus mõju olulisuse kohta:</w:t>
      </w:r>
      <w:r>
        <w:t xml:space="preserve"> mõju on kokkuvõttes väheoluline, kuid positiivne.</w:t>
      </w:r>
    </w:p>
    <w:p w14:paraId="64A98EEF" w14:textId="77777777" w:rsidR="00F07E0C" w:rsidRDefault="00F07E0C" w:rsidP="00F07E0C">
      <w:pPr>
        <w:pStyle w:val="NoSpacing"/>
        <w:rPr>
          <w:rStyle w:val="NoSpacingChar"/>
        </w:rPr>
      </w:pPr>
    </w:p>
    <w:p w14:paraId="64503155" w14:textId="4FA5F6EA" w:rsidR="00C364C7" w:rsidRPr="00C364C7" w:rsidRDefault="00C364C7" w:rsidP="00F07E0C">
      <w:pPr>
        <w:pStyle w:val="NoSpacing"/>
        <w:rPr>
          <w:rStyle w:val="NoSpacingChar"/>
          <w:b/>
          <w:bCs/>
        </w:rPr>
      </w:pPr>
      <w:r w:rsidRPr="00C364C7">
        <w:rPr>
          <w:rStyle w:val="NoSpacingChar"/>
          <w:b/>
          <w:bCs/>
        </w:rPr>
        <w:t>4.</w:t>
      </w:r>
      <w:r>
        <w:rPr>
          <w:rStyle w:val="NoSpacingChar"/>
          <w:b/>
          <w:bCs/>
        </w:rPr>
        <w:t>2</w:t>
      </w:r>
      <w:r w:rsidRPr="00C364C7">
        <w:rPr>
          <w:rStyle w:val="NoSpacingChar"/>
          <w:b/>
          <w:bCs/>
        </w:rPr>
        <w:t xml:space="preserve"> </w:t>
      </w:r>
      <w:r w:rsidR="00270F64">
        <w:rPr>
          <w:b/>
          <w:bCs/>
        </w:rPr>
        <w:t>Mõju siseturvalisusele</w:t>
      </w:r>
    </w:p>
    <w:p w14:paraId="3650D741" w14:textId="77777777" w:rsidR="00C364C7" w:rsidRDefault="00C364C7" w:rsidP="00F07E0C">
      <w:pPr>
        <w:pStyle w:val="NoSpacing"/>
        <w:rPr>
          <w:rStyle w:val="NoSpacingChar"/>
        </w:rPr>
      </w:pPr>
    </w:p>
    <w:p w14:paraId="0966E406" w14:textId="7A5EBAE2" w:rsidR="00C364C7" w:rsidRPr="00C364C7" w:rsidRDefault="00C364C7" w:rsidP="00F07E0C">
      <w:pPr>
        <w:pStyle w:val="NoSpacing"/>
        <w:rPr>
          <w:rStyle w:val="NoSpacingChar"/>
          <w:u w:val="single"/>
        </w:rPr>
      </w:pPr>
      <w:r w:rsidRPr="00C364C7">
        <w:rPr>
          <w:rStyle w:val="NoSpacingChar"/>
          <w:u w:val="single"/>
        </w:rPr>
        <w:t>Sihtrühm</w:t>
      </w:r>
    </w:p>
    <w:p w14:paraId="0D519576" w14:textId="7D73AD05" w:rsidR="00F279A3" w:rsidRDefault="00F279A3" w:rsidP="00F279A3">
      <w:pPr>
        <w:pStyle w:val="NoSpacing"/>
      </w:pPr>
      <w:r>
        <w:t>Korterelamu</w:t>
      </w:r>
      <w:r w:rsidR="00270F64">
        <w:t>te</w:t>
      </w:r>
      <w:r>
        <w:t xml:space="preserve"> elanikud. Elanike arvu, keda eelnõu võib puudutada on keeruline välja tuua, kuid teadaolevalt on ehitisregistris selliseid korterelamuid, kus suletud netopind on üle 1200 ruutmeetri, ca 9500.</w:t>
      </w:r>
    </w:p>
    <w:p w14:paraId="3ACDA62F" w14:textId="77777777" w:rsidR="00C364C7" w:rsidRDefault="00C364C7" w:rsidP="00F07E0C">
      <w:pPr>
        <w:pStyle w:val="NoSpacing"/>
        <w:rPr>
          <w:rStyle w:val="NoSpacingChar"/>
        </w:rPr>
      </w:pPr>
    </w:p>
    <w:p w14:paraId="3FED99AB" w14:textId="6D47F924" w:rsidR="00C364C7" w:rsidRPr="00C364C7" w:rsidRDefault="00C364C7" w:rsidP="00F07E0C">
      <w:pPr>
        <w:pStyle w:val="NoSpacing"/>
        <w:rPr>
          <w:rStyle w:val="NoSpacingChar"/>
          <w:u w:val="single"/>
        </w:rPr>
      </w:pPr>
      <w:r w:rsidRPr="00C364C7">
        <w:rPr>
          <w:rStyle w:val="NoSpacingChar"/>
          <w:u w:val="single"/>
        </w:rPr>
        <w:t>Avalduv mõju ja mõju olulisus</w:t>
      </w:r>
    </w:p>
    <w:p w14:paraId="4BEF8FBA" w14:textId="0972849D" w:rsidR="008703E9" w:rsidRPr="001F37DB" w:rsidRDefault="00742314" w:rsidP="00FB2A36">
      <w:pPr>
        <w:pStyle w:val="NoSpacing"/>
      </w:pPr>
      <w:r w:rsidRPr="001F37DB">
        <w:rPr>
          <w:rStyle w:val="cf01"/>
          <w:rFonts w:ascii="Times New Roman" w:hAnsi="Times New Roman" w:cs="Times New Roman"/>
          <w:sz w:val="24"/>
          <w:szCs w:val="24"/>
        </w:rPr>
        <w:t>Toetuse andmi</w:t>
      </w:r>
      <w:r w:rsidR="007D3C43" w:rsidRPr="001F37DB">
        <w:rPr>
          <w:rStyle w:val="cf01"/>
          <w:rFonts w:ascii="Times New Roman" w:hAnsi="Times New Roman" w:cs="Times New Roman"/>
          <w:sz w:val="24"/>
          <w:szCs w:val="24"/>
        </w:rPr>
        <w:t xml:space="preserve">ne võimaldab </w:t>
      </w:r>
      <w:r w:rsidR="00D44310" w:rsidRPr="001F37DB">
        <w:rPr>
          <w:rStyle w:val="cf01"/>
          <w:rFonts w:ascii="Times New Roman" w:hAnsi="Times New Roman" w:cs="Times New Roman"/>
          <w:sz w:val="24"/>
          <w:szCs w:val="24"/>
        </w:rPr>
        <w:t>korterelamutes elavate</w:t>
      </w:r>
      <w:r w:rsidR="007D3C43" w:rsidRPr="001F37DB">
        <w:rPr>
          <w:rStyle w:val="cf01"/>
          <w:rFonts w:ascii="Times New Roman" w:hAnsi="Times New Roman" w:cs="Times New Roman"/>
          <w:sz w:val="24"/>
          <w:szCs w:val="24"/>
        </w:rPr>
        <w:t>l</w:t>
      </w:r>
      <w:r w:rsidR="00D44310" w:rsidRPr="001F37DB">
        <w:rPr>
          <w:rStyle w:val="cf01"/>
          <w:rFonts w:ascii="Times New Roman" w:hAnsi="Times New Roman" w:cs="Times New Roman"/>
          <w:sz w:val="24"/>
          <w:szCs w:val="24"/>
        </w:rPr>
        <w:t xml:space="preserve"> inimeste</w:t>
      </w:r>
      <w:r w:rsidR="007D3C43" w:rsidRPr="001F37DB">
        <w:rPr>
          <w:rStyle w:val="cf01"/>
          <w:rFonts w:ascii="Times New Roman" w:hAnsi="Times New Roman" w:cs="Times New Roman"/>
          <w:sz w:val="24"/>
          <w:szCs w:val="24"/>
        </w:rPr>
        <w:t xml:space="preserve">l ohu olukorras vajadusel varjuda selleks </w:t>
      </w:r>
      <w:r w:rsidR="00A975C9">
        <w:rPr>
          <w:rStyle w:val="cf01"/>
          <w:rFonts w:ascii="Times New Roman" w:hAnsi="Times New Roman" w:cs="Times New Roman"/>
          <w:sz w:val="24"/>
          <w:szCs w:val="24"/>
        </w:rPr>
        <w:t xml:space="preserve">kohandatud ja </w:t>
      </w:r>
      <w:r w:rsidR="007D3C43" w:rsidRPr="001F37DB">
        <w:rPr>
          <w:rStyle w:val="cf01"/>
          <w:rFonts w:ascii="Times New Roman" w:hAnsi="Times New Roman" w:cs="Times New Roman"/>
          <w:sz w:val="24"/>
          <w:szCs w:val="24"/>
        </w:rPr>
        <w:t>ettenähtud ohutusse kohta.</w:t>
      </w:r>
      <w:r w:rsidRPr="001F37DB">
        <w:rPr>
          <w:rStyle w:val="cf01"/>
          <w:rFonts w:ascii="Times New Roman" w:hAnsi="Times New Roman" w:cs="Times New Roman"/>
          <w:sz w:val="24"/>
          <w:szCs w:val="24"/>
        </w:rPr>
        <w:t xml:space="preserve"> </w:t>
      </w:r>
      <w:r w:rsidR="00F07E0C">
        <w:rPr>
          <w:rStyle w:val="cf01"/>
          <w:rFonts w:ascii="Times New Roman" w:hAnsi="Times New Roman" w:cs="Times New Roman"/>
          <w:sz w:val="24"/>
          <w:szCs w:val="24"/>
        </w:rPr>
        <w:t xml:space="preserve">Varjumiskohad aitavad elada üle ohuolukordi. Seega mõjutab toetuse andmine korterelamu elanike turvalisust. </w:t>
      </w:r>
      <w:r w:rsidR="00BB6856" w:rsidRPr="001F37DB">
        <w:t xml:space="preserve">Mõju ulatus on pigem väike, kuivõrd sihtrühma </w:t>
      </w:r>
      <w:r w:rsidR="00043391" w:rsidRPr="001F37DB">
        <w:t xml:space="preserve">igapäevases </w:t>
      </w:r>
      <w:r w:rsidR="00BB6856" w:rsidRPr="001F37DB">
        <w:t xml:space="preserve">käitumises erilisi muutusi ei toimu ning puudub tarvidus muutustega kohanemisele suunatud tegevuseks. </w:t>
      </w:r>
      <w:r w:rsidR="00F07E0C">
        <w:t xml:space="preserve">Mõju avaldub harva, arvestades võimalike ohu olukordade </w:t>
      </w:r>
      <w:r w:rsidR="00C364C7">
        <w:t xml:space="preserve">saabumise väikest tõenäosust. </w:t>
      </w:r>
      <w:r w:rsidR="00AE3CA5" w:rsidRPr="001F37DB">
        <w:t>E</w:t>
      </w:r>
      <w:r w:rsidR="00D64E5B" w:rsidRPr="001F37DB">
        <w:t>elnõu rakendamisega kaasneb siht</w:t>
      </w:r>
      <w:r w:rsidR="002F4F86" w:rsidRPr="001F37DB">
        <w:t>rühmale</w:t>
      </w:r>
      <w:r w:rsidR="00D64E5B" w:rsidRPr="001F37DB">
        <w:t xml:space="preserve"> positiivne mõju, kuna </w:t>
      </w:r>
      <w:r w:rsidR="005608DB" w:rsidRPr="001F37DB">
        <w:t xml:space="preserve">korterelamutes </w:t>
      </w:r>
      <w:r w:rsidR="00556F6A" w:rsidRPr="001F37DB">
        <w:t>suureneb turvalisus ohu olukorras</w:t>
      </w:r>
      <w:r w:rsidR="007837B5" w:rsidRPr="001F37DB">
        <w:t xml:space="preserve">. </w:t>
      </w:r>
    </w:p>
    <w:p w14:paraId="29316EA6" w14:textId="3A55557A" w:rsidR="007909EE" w:rsidRPr="00F07E0C" w:rsidRDefault="00D64E5B" w:rsidP="00F07E0C">
      <w:pPr>
        <w:pStyle w:val="NoSpacing"/>
        <w:rPr>
          <w:highlight w:val="yellow"/>
        </w:rPr>
      </w:pPr>
      <w:r w:rsidRPr="008D2394">
        <w:rPr>
          <w:highlight w:val="yellow"/>
        </w:rPr>
        <w:t xml:space="preserve"> </w:t>
      </w:r>
    </w:p>
    <w:p w14:paraId="30AC0DF5" w14:textId="77BA35E7" w:rsidR="008703E9" w:rsidRDefault="00D64E5B" w:rsidP="00E01CC5">
      <w:pPr>
        <w:pStyle w:val="NoSpacing"/>
      </w:pPr>
      <w:r>
        <w:rPr>
          <w:b/>
        </w:rPr>
        <w:t>Järeldus mõju olulisuse kohta</w:t>
      </w:r>
      <w:r>
        <w:t xml:space="preserve">: </w:t>
      </w:r>
      <w:r w:rsidR="00547117">
        <w:t xml:space="preserve">mõju on </w:t>
      </w:r>
      <w:r w:rsidR="00B1574C">
        <w:t xml:space="preserve">kokkuvõttes </w:t>
      </w:r>
      <w:r w:rsidR="00547117">
        <w:t>väheoluline</w:t>
      </w:r>
      <w:r w:rsidR="00545424">
        <w:t>, kuid positiivne</w:t>
      </w:r>
      <w:r w:rsidR="00547117">
        <w:t>.</w:t>
      </w:r>
    </w:p>
    <w:p w14:paraId="0CA57F26" w14:textId="09CB6015" w:rsidR="00333FA7" w:rsidRDefault="00333FA7" w:rsidP="00333FA7">
      <w:pPr>
        <w:pStyle w:val="NoSpacing"/>
        <w:ind w:left="0" w:firstLine="0"/>
      </w:pPr>
    </w:p>
    <w:p w14:paraId="43F09B2A" w14:textId="07475892" w:rsidR="008703E9" w:rsidRPr="00E00F09" w:rsidRDefault="00D64E5B" w:rsidP="00E01CC5">
      <w:pPr>
        <w:pStyle w:val="NoSpacing"/>
        <w:rPr>
          <w:b/>
          <w:bCs/>
        </w:rPr>
      </w:pPr>
      <w:r w:rsidRPr="00E00F09">
        <w:rPr>
          <w:b/>
          <w:bCs/>
        </w:rPr>
        <w:t>4.</w:t>
      </w:r>
      <w:r w:rsidR="00C364C7">
        <w:rPr>
          <w:b/>
          <w:bCs/>
        </w:rPr>
        <w:t>3</w:t>
      </w:r>
      <w:r w:rsidRPr="00E00F09">
        <w:rPr>
          <w:b/>
          <w:bCs/>
        </w:rPr>
        <w:t xml:space="preserve"> Mõju riigiasutuste korraldusele </w:t>
      </w:r>
    </w:p>
    <w:p w14:paraId="007D639E" w14:textId="77777777" w:rsidR="008703E9" w:rsidRDefault="00D64E5B" w:rsidP="00E01CC5">
      <w:pPr>
        <w:pStyle w:val="NoSpacing"/>
      </w:pPr>
      <w:r>
        <w:t xml:space="preserve"> </w:t>
      </w:r>
    </w:p>
    <w:p w14:paraId="04FFBEE5" w14:textId="77777777" w:rsidR="0092481D" w:rsidRDefault="00D64E5B" w:rsidP="00E01CC5">
      <w:pPr>
        <w:pStyle w:val="NoSpacing"/>
      </w:pPr>
      <w:r>
        <w:rPr>
          <w:u w:val="single" w:color="000000"/>
        </w:rPr>
        <w:t>Sihtrühm</w:t>
      </w:r>
      <w:r w:rsidR="00D02DBC">
        <w:rPr>
          <w:u w:val="single" w:color="000000"/>
        </w:rPr>
        <w:t xml:space="preserve"> I</w:t>
      </w:r>
    </w:p>
    <w:p w14:paraId="65635134" w14:textId="75954EC4" w:rsidR="008703E9" w:rsidRDefault="00D64E5B" w:rsidP="00E01CC5">
      <w:pPr>
        <w:pStyle w:val="NoSpacing"/>
      </w:pPr>
      <w:r>
        <w:t>Päästeamet</w:t>
      </w:r>
      <w:r w:rsidR="005F58B7">
        <w:t xml:space="preserve">. </w:t>
      </w:r>
      <w:r w:rsidR="00316D7C" w:rsidRPr="00A01CA7">
        <w:t>Arvestades riigiametnike ja töötajate koguarvu, on sihtrühma suurus väike.</w:t>
      </w:r>
    </w:p>
    <w:p w14:paraId="2E2F298F" w14:textId="77777777" w:rsidR="008703E9" w:rsidRDefault="00D64E5B" w:rsidP="00E01CC5">
      <w:pPr>
        <w:pStyle w:val="NoSpacing"/>
      </w:pPr>
      <w:r>
        <w:t xml:space="preserve"> </w:t>
      </w:r>
    </w:p>
    <w:p w14:paraId="2A9013BA" w14:textId="77777777" w:rsidR="00D02DBC" w:rsidRDefault="00D02DBC" w:rsidP="00E01CC5">
      <w:pPr>
        <w:pStyle w:val="NoSpacing"/>
        <w:rPr>
          <w:u w:val="single" w:color="000000"/>
        </w:rPr>
      </w:pPr>
      <w:r>
        <w:rPr>
          <w:u w:val="single" w:color="000000"/>
        </w:rPr>
        <w:t>Avalduv mõju ja mõju olulisus</w:t>
      </w:r>
    </w:p>
    <w:p w14:paraId="6F3845F3" w14:textId="1F5A0C94" w:rsidR="006848A0" w:rsidRDefault="00D64E5B" w:rsidP="006848A0">
      <w:pPr>
        <w:pStyle w:val="NoSpacing"/>
      </w:pPr>
      <w:r>
        <w:t>Eelnõu</w:t>
      </w:r>
      <w:r w:rsidR="00547117">
        <w:t xml:space="preserve">ga </w:t>
      </w:r>
      <w:r>
        <w:t xml:space="preserve">ei kaasne Päästeametile </w:t>
      </w:r>
      <w:r w:rsidR="006848A0">
        <w:t xml:space="preserve">olulist </w:t>
      </w:r>
      <w:r>
        <w:t xml:space="preserve">töökoormuse kasvu, kuna toetuse andmisega seotud tegevusi </w:t>
      </w:r>
      <w:r w:rsidR="002F4F86">
        <w:t xml:space="preserve">viib </w:t>
      </w:r>
      <w:r w:rsidR="007309A0">
        <w:t xml:space="preserve">kokkuleppe </w:t>
      </w:r>
      <w:r>
        <w:t xml:space="preserve">alusel </w:t>
      </w:r>
      <w:r w:rsidR="002C019F">
        <w:t xml:space="preserve">põhiliselt läbi </w:t>
      </w:r>
      <w:r w:rsidR="00333FA7">
        <w:t>RTK</w:t>
      </w:r>
      <w:r w:rsidR="00547117">
        <w:t>.</w:t>
      </w:r>
      <w:r>
        <w:t xml:space="preserve"> </w:t>
      </w:r>
      <w:r w:rsidR="00547117" w:rsidRPr="004513DE">
        <w:t xml:space="preserve">Päästeameti roll piirdub </w:t>
      </w:r>
      <w:r w:rsidR="006848A0" w:rsidRPr="004513DE">
        <w:t xml:space="preserve">taotlusvooru </w:t>
      </w:r>
      <w:r w:rsidR="006848A0" w:rsidRPr="004513DE">
        <w:lastRenderedPageBreak/>
        <w:t>eelarve kinnitamise</w:t>
      </w:r>
      <w:r w:rsidR="002C019F" w:rsidRPr="004513DE">
        <w:t xml:space="preserve"> ja vajadusel RTK abistamisega. RTK võib taotluse </w:t>
      </w:r>
      <w:r w:rsidR="00E47915">
        <w:t>menetlusse</w:t>
      </w:r>
      <w:r w:rsidR="002C019F" w:rsidRPr="004513DE">
        <w:t xml:space="preserve"> kaasata vajadusel Päästeameti, kui taotluse menetlemisel on tekkinud küsimusi, mille osas </w:t>
      </w:r>
      <w:r w:rsidR="00A975C9">
        <w:t xml:space="preserve">Päästeamet </w:t>
      </w:r>
      <w:r w:rsidR="002C019F" w:rsidRPr="004513DE">
        <w:t>oskab aidata</w:t>
      </w:r>
      <w:r w:rsidR="006848A0" w:rsidRPr="004513DE">
        <w:t>.</w:t>
      </w:r>
      <w:r w:rsidR="002C019F" w:rsidRPr="004513DE">
        <w:t xml:space="preserve"> Päästeamet on võimalik kaasata ka toetuse kasutamise kontrolli, sealhulgas kohapealsesse kontrolli.</w:t>
      </w:r>
      <w:r w:rsidR="006848A0" w:rsidRPr="004513DE">
        <w:t xml:space="preserve"> </w:t>
      </w:r>
      <w:r w:rsidR="002C019F" w:rsidRPr="004513DE">
        <w:t>Täpsem töökorraldus lepitakse kokku asutusevahelises kokkuleppes.</w:t>
      </w:r>
      <w:r w:rsidR="002C019F">
        <w:t xml:space="preserve"> </w:t>
      </w:r>
      <w:r>
        <w:t xml:space="preserve">Võrreldes Päästeameti kõigi ülesannetega on mõju </w:t>
      </w:r>
      <w:r w:rsidR="00547117">
        <w:t>ulatus väike</w:t>
      </w:r>
      <w:r w:rsidR="00E47915">
        <w:t xml:space="preserve">, kuivõrd </w:t>
      </w:r>
      <w:r w:rsidR="006848A0" w:rsidRPr="00547117">
        <w:t>puudub tarvidus muutustega kohanemisele suunatud tegevuseks.</w:t>
      </w:r>
      <w:r w:rsidR="00547117">
        <w:t xml:space="preserve"> </w:t>
      </w:r>
      <w:r w:rsidR="00B1574C">
        <w:t xml:space="preserve">Negatiivse </w:t>
      </w:r>
      <w:r w:rsidR="006848A0">
        <w:t xml:space="preserve">iseloomuga mõju </w:t>
      </w:r>
      <w:r w:rsidR="00B1574C">
        <w:t>puudu</w:t>
      </w:r>
      <w:r w:rsidR="002F4F86">
        <w:t>b</w:t>
      </w:r>
      <w:r w:rsidR="00B1574C">
        <w:t xml:space="preserve"> või on vähe</w:t>
      </w:r>
      <w:r w:rsidR="002F4F86">
        <w:t>ne</w:t>
      </w:r>
      <w:r w:rsidR="00B1574C">
        <w:t xml:space="preserve">. </w:t>
      </w:r>
    </w:p>
    <w:p w14:paraId="2EA4CF7A" w14:textId="77777777" w:rsidR="006848A0" w:rsidRDefault="006848A0" w:rsidP="00E01CC5">
      <w:pPr>
        <w:pStyle w:val="NoSpacing"/>
      </w:pPr>
    </w:p>
    <w:p w14:paraId="1D3686D5" w14:textId="678BE716" w:rsidR="008703E9" w:rsidRDefault="00D64E5B" w:rsidP="00E01CC5">
      <w:pPr>
        <w:pStyle w:val="NoSpacing"/>
      </w:pPr>
      <w:r>
        <w:rPr>
          <w:b/>
        </w:rPr>
        <w:t>Järeldus mõju olulisuse kohta</w:t>
      </w:r>
      <w:r>
        <w:t xml:space="preserve">: mõju on </w:t>
      </w:r>
      <w:r w:rsidR="00B1574C">
        <w:t xml:space="preserve">kokkuvõttes </w:t>
      </w:r>
      <w:r w:rsidRPr="000C5B21">
        <w:rPr>
          <w:bCs/>
        </w:rPr>
        <w:t>väheoluline</w:t>
      </w:r>
      <w:r>
        <w:t xml:space="preserve">. </w:t>
      </w:r>
    </w:p>
    <w:p w14:paraId="24C9608A" w14:textId="77777777" w:rsidR="00D02DBC" w:rsidRDefault="00D02DBC" w:rsidP="00E01CC5">
      <w:pPr>
        <w:pStyle w:val="NoSpacing"/>
      </w:pPr>
    </w:p>
    <w:p w14:paraId="384F19EB" w14:textId="77777777" w:rsidR="0092481D" w:rsidRDefault="00D02DBC" w:rsidP="00E01CC5">
      <w:pPr>
        <w:pStyle w:val="NoSpacing"/>
        <w:rPr>
          <w:u w:val="single"/>
        </w:rPr>
      </w:pPr>
      <w:r w:rsidRPr="00D02DBC">
        <w:rPr>
          <w:u w:val="single"/>
        </w:rPr>
        <w:t>Sihtrühm II</w:t>
      </w:r>
    </w:p>
    <w:p w14:paraId="1BA64CD1" w14:textId="79F2D86F" w:rsidR="00D02DBC" w:rsidRDefault="00D02DBC" w:rsidP="00E01CC5">
      <w:pPr>
        <w:pStyle w:val="NoSpacing"/>
      </w:pPr>
      <w:r>
        <w:t>RTK</w:t>
      </w:r>
      <w:r w:rsidR="009F1B3B">
        <w:t>.</w:t>
      </w:r>
      <w:r w:rsidR="009F1B3B" w:rsidRPr="009F1B3B">
        <w:t xml:space="preserve"> </w:t>
      </w:r>
      <w:r w:rsidR="009F1B3B" w:rsidRPr="00A01CA7">
        <w:t>Arvestades riigiametnike ja töötajate koguarvu, on sihtrühma suurus väike.</w:t>
      </w:r>
    </w:p>
    <w:p w14:paraId="5BA7A9C6" w14:textId="77777777" w:rsidR="00D02DBC" w:rsidRDefault="00D02DBC" w:rsidP="00E01CC5">
      <w:pPr>
        <w:pStyle w:val="NoSpacing"/>
      </w:pPr>
    </w:p>
    <w:p w14:paraId="343AEEB0" w14:textId="77777777" w:rsidR="00D02DBC" w:rsidRPr="00D02DBC" w:rsidRDefault="00D02DBC" w:rsidP="00D02DBC">
      <w:pPr>
        <w:keepNext/>
        <w:tabs>
          <w:tab w:val="left" w:pos="6600"/>
        </w:tabs>
        <w:spacing w:after="0" w:line="240" w:lineRule="auto"/>
        <w:ind w:left="0" w:right="0" w:firstLine="0"/>
        <w:rPr>
          <w:rFonts w:eastAsia="Calibri"/>
          <w:bCs/>
          <w:color w:val="auto"/>
          <w:kern w:val="0"/>
          <w:u w:val="single"/>
          <w:lang w:eastAsia="en-US"/>
          <w14:ligatures w14:val="none"/>
        </w:rPr>
      </w:pPr>
      <w:r w:rsidRPr="00D02DBC">
        <w:rPr>
          <w:rFonts w:eastAsia="Calibri"/>
          <w:bCs/>
          <w:color w:val="auto"/>
          <w:kern w:val="0"/>
          <w:u w:val="single"/>
          <w:lang w:eastAsia="en-US"/>
          <w14:ligatures w14:val="none"/>
        </w:rPr>
        <w:t>Avalduv mõju ja mõju olulisus</w:t>
      </w:r>
    </w:p>
    <w:p w14:paraId="1E5EC1BB" w14:textId="60338C1F" w:rsidR="00D02DBC" w:rsidRPr="00B1574C" w:rsidRDefault="00AE3CA5" w:rsidP="00B1574C">
      <w:pPr>
        <w:pStyle w:val="NoSpacing"/>
        <w:rPr>
          <w:sz w:val="20"/>
          <w:szCs w:val="20"/>
        </w:rPr>
      </w:pPr>
      <w:r>
        <w:t>Eelnõu rakendamisega kaasneb mõningane töökoormuse kasv,</w:t>
      </w:r>
      <w:r w:rsidRPr="00B1574C">
        <w:rPr>
          <w:rFonts w:eastAsia="Calibri"/>
          <w:lang w:eastAsia="en-US"/>
        </w:rPr>
        <w:t xml:space="preserve"> kuid kuna </w:t>
      </w:r>
      <w:r w:rsidR="00B1574C">
        <w:rPr>
          <w:rFonts w:eastAsia="Calibri"/>
          <w:lang w:eastAsia="en-US"/>
        </w:rPr>
        <w:t>taotluste</w:t>
      </w:r>
      <w:r w:rsidRPr="00B1574C">
        <w:rPr>
          <w:rFonts w:eastAsia="Calibri"/>
          <w:lang w:eastAsia="en-US"/>
        </w:rPr>
        <w:t xml:space="preserve"> menetlemine ei ole RTK jaoks uus tegevus, ei teki</w:t>
      </w:r>
      <w:r w:rsidR="00B1574C" w:rsidRPr="00B1574C">
        <w:rPr>
          <w:rFonts w:eastAsia="Calibri"/>
          <w:lang w:eastAsia="en-US"/>
        </w:rPr>
        <w:t xml:space="preserve"> otsest tarvidust </w:t>
      </w:r>
      <w:r w:rsidR="00B1574C" w:rsidRPr="00B1574C">
        <w:t xml:space="preserve">muutustega kohanemisele suunatud tegevuseks ja </w:t>
      </w:r>
      <w:r w:rsidRPr="00B1574C">
        <w:rPr>
          <w:rFonts w:eastAsia="Calibri"/>
          <w:lang w:eastAsia="en-US"/>
        </w:rPr>
        <w:t>vajadust lisatöökohtade järele.</w:t>
      </w:r>
      <w:r>
        <w:rPr>
          <w:rFonts w:eastAsia="Calibri"/>
          <w:lang w:eastAsia="en-US"/>
        </w:rPr>
        <w:t xml:space="preserve"> </w:t>
      </w:r>
      <w:r w:rsidR="00B1574C">
        <w:rPr>
          <w:rFonts w:eastAsia="Calibri"/>
          <w:lang w:eastAsia="en-US"/>
        </w:rPr>
        <w:t xml:space="preserve">RTK </w:t>
      </w:r>
      <w:r w:rsidR="00C87014">
        <w:rPr>
          <w:rFonts w:eastAsia="Calibri"/>
          <w:lang w:eastAsia="en-US"/>
        </w:rPr>
        <w:t xml:space="preserve">viib ellu </w:t>
      </w:r>
      <w:r w:rsidR="00B1574C">
        <w:rPr>
          <w:rFonts w:eastAsia="Calibri"/>
          <w:lang w:eastAsia="en-US"/>
        </w:rPr>
        <w:t xml:space="preserve">toetuse andmisega seotud tegevusi, st menetleb taotlusi </w:t>
      </w:r>
      <w:r w:rsidR="00725D7B">
        <w:rPr>
          <w:rFonts w:eastAsia="Calibri"/>
          <w:lang w:eastAsia="en-US"/>
        </w:rPr>
        <w:t xml:space="preserve">Päästeametiga sõlmitud </w:t>
      </w:r>
      <w:r w:rsidR="00F62EC8">
        <w:rPr>
          <w:rFonts w:eastAsia="Calibri"/>
          <w:lang w:eastAsia="en-US"/>
        </w:rPr>
        <w:t xml:space="preserve">kokkuleppe </w:t>
      </w:r>
      <w:r w:rsidR="00B1574C">
        <w:rPr>
          <w:rFonts w:eastAsia="Calibri"/>
          <w:lang w:eastAsia="en-US"/>
        </w:rPr>
        <w:t>alusel</w:t>
      </w:r>
      <w:r w:rsidR="00725D7B">
        <w:rPr>
          <w:rFonts w:eastAsia="Calibri"/>
          <w:lang w:eastAsia="en-US"/>
        </w:rPr>
        <w:t>.</w:t>
      </w:r>
      <w:r w:rsidR="00B1574C">
        <w:rPr>
          <w:rFonts w:eastAsia="Calibri"/>
          <w:lang w:eastAsia="en-US"/>
        </w:rPr>
        <w:t xml:space="preserve"> Mõju ulatus ja sagedus on eelduslikult väike kuni keskmine ja oleneb sellest, kui palju taotlusi esitatakse. Negatiivse iseloomuga mõju on vähe</w:t>
      </w:r>
      <w:r w:rsidR="00C87014">
        <w:rPr>
          <w:rFonts w:eastAsia="Calibri"/>
          <w:lang w:eastAsia="en-US"/>
        </w:rPr>
        <w:t>ne</w:t>
      </w:r>
      <w:r w:rsidR="00B1574C">
        <w:rPr>
          <w:rFonts w:eastAsia="Calibri"/>
          <w:lang w:eastAsia="en-US"/>
        </w:rPr>
        <w:t xml:space="preserve"> – taotluste menetlemine tähendab küll </w:t>
      </w:r>
      <w:r w:rsidR="00725D7B">
        <w:rPr>
          <w:rFonts w:eastAsia="Calibri"/>
          <w:lang w:eastAsia="en-US"/>
        </w:rPr>
        <w:t>teat</w:t>
      </w:r>
      <w:r w:rsidR="00C87014">
        <w:rPr>
          <w:rFonts w:eastAsia="Calibri"/>
          <w:lang w:eastAsia="en-US"/>
        </w:rPr>
        <w:t>aval määral</w:t>
      </w:r>
      <w:r w:rsidR="00725D7B">
        <w:rPr>
          <w:rFonts w:eastAsia="Calibri"/>
          <w:lang w:eastAsia="en-US"/>
        </w:rPr>
        <w:t xml:space="preserve"> </w:t>
      </w:r>
      <w:r w:rsidR="00B1574C">
        <w:rPr>
          <w:rFonts w:eastAsia="Calibri"/>
          <w:lang w:eastAsia="en-US"/>
        </w:rPr>
        <w:t xml:space="preserve">töökoormuse kasvu, kuid sisuliselt uusi ülesandeid asutusele ei lisandu. Võimalik negatiivne mõju oleneb ka sellest, kui palju taotlusi </w:t>
      </w:r>
      <w:r w:rsidR="00C87014">
        <w:rPr>
          <w:rFonts w:eastAsia="Calibri"/>
          <w:lang w:eastAsia="en-US"/>
        </w:rPr>
        <w:t xml:space="preserve">tuleb </w:t>
      </w:r>
      <w:r w:rsidR="00B1574C">
        <w:rPr>
          <w:rFonts w:eastAsia="Calibri"/>
          <w:lang w:eastAsia="en-US"/>
        </w:rPr>
        <w:t>menetle</w:t>
      </w:r>
      <w:r w:rsidR="00C87014">
        <w:rPr>
          <w:rFonts w:eastAsia="Calibri"/>
          <w:lang w:eastAsia="en-US"/>
        </w:rPr>
        <w:t>da</w:t>
      </w:r>
      <w:r w:rsidR="00B1574C">
        <w:rPr>
          <w:rFonts w:eastAsia="Calibri"/>
          <w:lang w:eastAsia="en-US"/>
        </w:rPr>
        <w:t xml:space="preserve">. </w:t>
      </w:r>
    </w:p>
    <w:p w14:paraId="59FE56D7" w14:textId="77777777" w:rsidR="00D02DBC" w:rsidRDefault="00D02DBC" w:rsidP="00E01CC5">
      <w:pPr>
        <w:pStyle w:val="NoSpacing"/>
      </w:pPr>
    </w:p>
    <w:p w14:paraId="508F6CC9" w14:textId="2C5A6900" w:rsidR="00D02DBC" w:rsidRDefault="00D02DBC" w:rsidP="00E01CC5">
      <w:pPr>
        <w:pStyle w:val="NoSpacing"/>
      </w:pPr>
      <w:r w:rsidRPr="00D02DBC">
        <w:rPr>
          <w:b/>
          <w:bCs/>
        </w:rPr>
        <w:t>Järeldus mõju olulisuse kohta:</w:t>
      </w:r>
      <w:r w:rsidR="00AE3CA5">
        <w:rPr>
          <w:b/>
          <w:bCs/>
        </w:rPr>
        <w:t xml:space="preserve"> </w:t>
      </w:r>
      <w:r w:rsidR="00AE3CA5" w:rsidRPr="00AE3CA5">
        <w:t>mõju on</w:t>
      </w:r>
      <w:r w:rsidR="00B1574C">
        <w:t xml:space="preserve"> kokkuvõttes</w:t>
      </w:r>
      <w:r w:rsidR="00AE3CA5" w:rsidRPr="00AE3CA5">
        <w:t xml:space="preserve"> väheoluline.</w:t>
      </w:r>
    </w:p>
    <w:p w14:paraId="6D9AFB83" w14:textId="77777777" w:rsidR="005F58B7" w:rsidRDefault="005F58B7" w:rsidP="005F58B7">
      <w:pPr>
        <w:pStyle w:val="NoSpacing"/>
        <w:ind w:left="0" w:firstLine="0"/>
      </w:pPr>
    </w:p>
    <w:p w14:paraId="47A4FBED" w14:textId="6B8DE460" w:rsidR="008703E9" w:rsidRPr="005F58B7" w:rsidRDefault="00D64E5B" w:rsidP="005F58B7">
      <w:pPr>
        <w:pStyle w:val="NoSpacing"/>
      </w:pPr>
      <w:r w:rsidRPr="00E01CC5">
        <w:rPr>
          <w:b/>
          <w:bCs/>
        </w:rPr>
        <w:t xml:space="preserve">5. Määruse rakendamisega seotud tegevused, vajalikud kulud ja määruse rakendamise eeldatavad tulud </w:t>
      </w:r>
    </w:p>
    <w:p w14:paraId="1F617FFA" w14:textId="77777777" w:rsidR="008703E9" w:rsidRDefault="00D64E5B" w:rsidP="00E01CC5">
      <w:pPr>
        <w:pStyle w:val="NoSpacing"/>
      </w:pPr>
      <w:r>
        <w:rPr>
          <w:b/>
        </w:rPr>
        <w:t xml:space="preserve"> </w:t>
      </w:r>
    </w:p>
    <w:p w14:paraId="4FF3D63A" w14:textId="34735C88" w:rsidR="008703E9" w:rsidRDefault="00AE3CA5" w:rsidP="00E01CC5">
      <w:pPr>
        <w:pStyle w:val="NoSpacing"/>
      </w:pPr>
      <w:r>
        <w:t xml:space="preserve">Taotlusi </w:t>
      </w:r>
      <w:r w:rsidR="00D64E5B">
        <w:t xml:space="preserve">rahastatakse </w:t>
      </w:r>
      <w:r w:rsidR="002B5A5C">
        <w:t>riigieelarvest</w:t>
      </w:r>
      <w:r w:rsidR="00D64E5B">
        <w:t xml:space="preserve">. Määruse rakendamisega ei kaasne tulusid. </w:t>
      </w:r>
      <w:r w:rsidR="005F58B7">
        <w:t xml:space="preserve">Määruse rakendamisega seotud tegevusi </w:t>
      </w:r>
      <w:r w:rsidR="00316D7C">
        <w:t>ehk taotlusi menetleb RTK</w:t>
      </w:r>
      <w:r w:rsidR="001F1AA8">
        <w:t>, kaasates vajadusel Päästeameti</w:t>
      </w:r>
      <w:r w:rsidR="00316D7C">
        <w:t>. Päästeamet</w:t>
      </w:r>
      <w:r w:rsidR="00F62EC8">
        <w:t xml:space="preserve"> tellib</w:t>
      </w:r>
      <w:r w:rsidR="00316D7C">
        <w:t xml:space="preserve"> </w:t>
      </w:r>
      <w:proofErr w:type="spellStart"/>
      <w:r w:rsidR="00316D7C">
        <w:t>RTK</w:t>
      </w:r>
      <w:r w:rsidR="00F62EC8">
        <w:t>-lt</w:t>
      </w:r>
      <w:proofErr w:type="spellEnd"/>
      <w:r w:rsidR="00316D7C">
        <w:t xml:space="preserve"> </w:t>
      </w:r>
      <w:r w:rsidR="00F62EC8">
        <w:t>ee</w:t>
      </w:r>
      <w:r w:rsidR="00C87014">
        <w:t xml:space="preserve">spool </w:t>
      </w:r>
      <w:r w:rsidR="00F62EC8">
        <w:t>nimetatud teenuse</w:t>
      </w:r>
      <w:r w:rsidR="00316D7C">
        <w:t>.</w:t>
      </w:r>
      <w:r w:rsidR="005F58B7">
        <w:t xml:space="preserve"> </w:t>
      </w:r>
    </w:p>
    <w:p w14:paraId="19FB63CD" w14:textId="22D185BE" w:rsidR="008703E9" w:rsidRPr="00F54B0A" w:rsidRDefault="00D64E5B" w:rsidP="00F54B0A">
      <w:pPr>
        <w:pStyle w:val="NoSpacing"/>
      </w:pPr>
      <w:r>
        <w:rPr>
          <w:color w:val="FF0000"/>
        </w:rPr>
        <w:t xml:space="preserve"> </w:t>
      </w:r>
    </w:p>
    <w:p w14:paraId="5C307860" w14:textId="77777777" w:rsidR="008703E9" w:rsidRPr="00E01CC5" w:rsidRDefault="00D64E5B" w:rsidP="00E01CC5">
      <w:pPr>
        <w:pStyle w:val="NoSpacing"/>
        <w:rPr>
          <w:b/>
          <w:bCs/>
        </w:rPr>
      </w:pPr>
      <w:r w:rsidRPr="00E01CC5">
        <w:rPr>
          <w:b/>
          <w:bCs/>
        </w:rPr>
        <w:t xml:space="preserve">6. Määruse jõustumine </w:t>
      </w:r>
    </w:p>
    <w:p w14:paraId="4A86F0F6" w14:textId="77777777" w:rsidR="008703E9" w:rsidRDefault="00D64E5B" w:rsidP="00E01CC5">
      <w:pPr>
        <w:pStyle w:val="NoSpacing"/>
      </w:pPr>
      <w:r>
        <w:rPr>
          <w:b/>
        </w:rPr>
        <w:t xml:space="preserve"> </w:t>
      </w:r>
    </w:p>
    <w:p w14:paraId="35D6F166" w14:textId="5DEA835C" w:rsidR="008703E9" w:rsidRDefault="00D64E5B" w:rsidP="00E01CC5">
      <w:pPr>
        <w:pStyle w:val="NoSpacing"/>
      </w:pPr>
      <w:r>
        <w:t>Määrus jõustub üldises korras kolmandal päeval pärast Riigi Teatajas avaldamist</w:t>
      </w:r>
      <w:r w:rsidR="00F57333">
        <w:t>. E</w:t>
      </w:r>
      <w:r>
        <w:t>elnõuga ei kaasne lisategevusi</w:t>
      </w:r>
      <w:r w:rsidR="00F57333">
        <w:t xml:space="preserve">, mistõttu </w:t>
      </w:r>
      <w:r>
        <w:t xml:space="preserve">ei ole vaja planeerida </w:t>
      </w:r>
      <w:r w:rsidR="0092481D">
        <w:t xml:space="preserve">eelnõuga </w:t>
      </w:r>
      <w:r>
        <w:t xml:space="preserve">kohanemiseks lisaaega. </w:t>
      </w:r>
    </w:p>
    <w:p w14:paraId="11F79C57" w14:textId="77777777" w:rsidR="008703E9" w:rsidRDefault="00D64E5B" w:rsidP="00E01CC5">
      <w:pPr>
        <w:pStyle w:val="NoSpacing"/>
      </w:pPr>
      <w:r>
        <w:rPr>
          <w:b/>
        </w:rPr>
        <w:t xml:space="preserve"> </w:t>
      </w:r>
    </w:p>
    <w:p w14:paraId="6335779E" w14:textId="77777777" w:rsidR="008703E9" w:rsidRPr="00E01CC5" w:rsidRDefault="00D64E5B" w:rsidP="00E01CC5">
      <w:pPr>
        <w:pStyle w:val="NoSpacing"/>
        <w:rPr>
          <w:b/>
          <w:bCs/>
        </w:rPr>
      </w:pPr>
      <w:r w:rsidRPr="00E01CC5">
        <w:rPr>
          <w:b/>
          <w:bCs/>
        </w:rPr>
        <w:t xml:space="preserve">7. Eelnõu kooskõlastamine, huvirühmade kaasamine ja avalik konsultatsioon </w:t>
      </w:r>
    </w:p>
    <w:p w14:paraId="153AC337" w14:textId="77777777" w:rsidR="008703E9" w:rsidRDefault="00D64E5B" w:rsidP="00E01CC5">
      <w:pPr>
        <w:pStyle w:val="NoSpacing"/>
      </w:pPr>
      <w:r>
        <w:rPr>
          <w:b/>
        </w:rPr>
        <w:t xml:space="preserve"> </w:t>
      </w:r>
    </w:p>
    <w:p w14:paraId="1874785A" w14:textId="4488DB2B" w:rsidR="008703E9" w:rsidRDefault="00D64E5B" w:rsidP="00F57333">
      <w:pPr>
        <w:pStyle w:val="NoSpacing"/>
      </w:pPr>
      <w:r>
        <w:t xml:space="preserve">Eelnõu </w:t>
      </w:r>
      <w:r w:rsidR="002B5A5C">
        <w:t>esitatakse</w:t>
      </w:r>
      <w:r>
        <w:t xml:space="preserve"> eelnõude infosüsteemi </w:t>
      </w:r>
      <w:r w:rsidR="00D02DBC">
        <w:t>(</w:t>
      </w:r>
      <w:r>
        <w:t>EIS</w:t>
      </w:r>
      <w:r w:rsidR="00D02DBC">
        <w:t>)</w:t>
      </w:r>
      <w:r>
        <w:t xml:space="preserve"> vahendusel kooskõlastamiseks </w:t>
      </w:r>
      <w:r w:rsidR="001E7784">
        <w:t>Rahandusministeeriumile</w:t>
      </w:r>
      <w:r w:rsidR="00604FC5">
        <w:t xml:space="preserve"> ja Kliimaministeeriumile</w:t>
      </w:r>
      <w:r w:rsidR="001E7784">
        <w:t xml:space="preserve"> ning arvamuse avaldamiseks </w:t>
      </w:r>
      <w:r w:rsidR="00F54B0A">
        <w:t>Päästeametile</w:t>
      </w:r>
      <w:r w:rsidR="00AE3CA5">
        <w:t>,</w:t>
      </w:r>
      <w:r w:rsidR="00F54B0A">
        <w:t xml:space="preserve"> </w:t>
      </w:r>
      <w:r w:rsidR="00E25970">
        <w:t xml:space="preserve">Tarbijakaitse ja Tehnilise Järelevalve Ametile, </w:t>
      </w:r>
      <w:proofErr w:type="spellStart"/>
      <w:r w:rsidR="00F54B0A">
        <w:t>RTK-le</w:t>
      </w:r>
      <w:proofErr w:type="spellEnd"/>
      <w:r w:rsidR="00AE3CA5">
        <w:t xml:space="preserve"> ja Eesti Korteriühistute Liidule</w:t>
      </w:r>
      <w:r w:rsidR="00F54B0A">
        <w:t>.</w:t>
      </w:r>
      <w:r w:rsidR="00356446">
        <w:t xml:space="preserve"> </w:t>
      </w:r>
    </w:p>
    <w:sectPr w:rsidR="008703E9">
      <w:footerReference w:type="even" r:id="rId18"/>
      <w:footerReference w:type="default" r:id="rId19"/>
      <w:footerReference w:type="first" r:id="rId20"/>
      <w:pgSz w:w="11906" w:h="16838"/>
      <w:pgMar w:top="1466" w:right="1408" w:bottom="1446" w:left="1416"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EF8FF" w14:textId="77777777" w:rsidR="0081600F" w:rsidRDefault="0081600F">
      <w:pPr>
        <w:spacing w:after="0" w:line="240" w:lineRule="auto"/>
      </w:pPr>
      <w:r>
        <w:separator/>
      </w:r>
    </w:p>
  </w:endnote>
  <w:endnote w:type="continuationSeparator" w:id="0">
    <w:p w14:paraId="30D70FE3" w14:textId="77777777" w:rsidR="0081600F" w:rsidRDefault="00816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FC7AC" w14:textId="77777777" w:rsidR="008703E9" w:rsidRDefault="00D64E5B">
    <w:pPr>
      <w:spacing w:after="0" w:line="259" w:lineRule="auto"/>
      <w:ind w:left="0" w:right="12"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0DBDAC4" w14:textId="77777777" w:rsidR="008703E9" w:rsidRDefault="00D64E5B">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02E35" w14:textId="77777777" w:rsidR="008703E9" w:rsidRDefault="00D64E5B">
    <w:pPr>
      <w:spacing w:after="0" w:line="259" w:lineRule="auto"/>
      <w:ind w:left="0" w:right="12"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AD96F6A" w14:textId="77777777" w:rsidR="008703E9" w:rsidRDefault="00D64E5B">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80286" w14:textId="77777777" w:rsidR="008703E9" w:rsidRDefault="00D64E5B">
    <w:pPr>
      <w:spacing w:after="0" w:line="259" w:lineRule="auto"/>
      <w:ind w:left="0" w:right="12"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5B59137" w14:textId="77777777" w:rsidR="008703E9" w:rsidRDefault="00D64E5B">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3D014" w14:textId="77777777" w:rsidR="0081600F" w:rsidRDefault="0081600F">
      <w:pPr>
        <w:spacing w:after="0" w:line="240" w:lineRule="auto"/>
      </w:pPr>
      <w:r>
        <w:separator/>
      </w:r>
    </w:p>
  </w:footnote>
  <w:footnote w:type="continuationSeparator" w:id="0">
    <w:p w14:paraId="343BC350" w14:textId="77777777" w:rsidR="0081600F" w:rsidRDefault="0081600F">
      <w:pPr>
        <w:spacing w:after="0" w:line="240" w:lineRule="auto"/>
      </w:pPr>
      <w:r>
        <w:continuationSeparator/>
      </w:r>
    </w:p>
  </w:footnote>
  <w:footnote w:id="1">
    <w:p w14:paraId="66BA22C3" w14:textId="3F11CC93" w:rsidR="00C70AAA" w:rsidRDefault="00C70AAA">
      <w:pPr>
        <w:pStyle w:val="FootnoteText"/>
      </w:pPr>
      <w:r>
        <w:rPr>
          <w:rStyle w:val="FootnoteReference"/>
        </w:rPr>
        <w:footnoteRef/>
      </w:r>
      <w:r>
        <w:t xml:space="preserve"> </w:t>
      </w:r>
      <w:hyperlink r:id="rId1" w:history="1">
        <w:r w:rsidRPr="00C70AAA">
          <w:rPr>
            <w:color w:val="0000FF"/>
            <w:u w:val="single"/>
          </w:rPr>
          <w:t>Hädaolukorra seadus–Riigi Teataja</w:t>
        </w:r>
      </w:hyperlink>
      <w:r w:rsidRPr="00C70AAA">
        <w:t xml:space="preserve">, </w:t>
      </w:r>
      <w:r w:rsidRPr="00C70AAA">
        <w:rPr>
          <w:color w:val="202020"/>
          <w:shd w:val="clear" w:color="auto" w:fill="FFFFFF"/>
        </w:rPr>
        <w:t>RT I, 02.10.2025, 12.</w:t>
      </w:r>
    </w:p>
  </w:footnote>
  <w:footnote w:id="2">
    <w:p w14:paraId="213F55C0" w14:textId="5F731026" w:rsidR="00E31716" w:rsidRPr="00E31716" w:rsidRDefault="00E31716">
      <w:pPr>
        <w:pStyle w:val="FootnoteText"/>
      </w:pPr>
      <w:r w:rsidRPr="00E31716">
        <w:rPr>
          <w:rStyle w:val="FootnoteReference"/>
        </w:rPr>
        <w:footnoteRef/>
      </w:r>
      <w:r w:rsidRPr="00E31716">
        <w:t xml:space="preserve"> </w:t>
      </w:r>
      <w:hyperlink r:id="rId2" w:history="1">
        <w:r w:rsidR="000723BF" w:rsidRPr="00DB59C4">
          <w:rPr>
            <w:color w:val="0000FF"/>
            <w:u w:val="single"/>
          </w:rPr>
          <w:t>Eelnõu - Riigikogu</w:t>
        </w:r>
      </w:hyperlink>
      <w:r w:rsidR="009A2730" w:rsidRPr="00DB59C4">
        <w:t>.</w:t>
      </w:r>
    </w:p>
  </w:footnote>
  <w:footnote w:id="3">
    <w:p w14:paraId="383B7965" w14:textId="0EB9F5CA" w:rsidR="00723252" w:rsidRDefault="00723252">
      <w:pPr>
        <w:pStyle w:val="FootnoteText"/>
      </w:pPr>
      <w:r>
        <w:rPr>
          <w:rStyle w:val="FootnoteReference"/>
        </w:rPr>
        <w:footnoteRef/>
      </w:r>
      <w:r>
        <w:t xml:space="preserve"> </w:t>
      </w:r>
      <w:hyperlink r:id="rId3" w:history="1">
        <w:r>
          <w:rPr>
            <w:rStyle w:val="Hyperlink"/>
          </w:rPr>
          <w:t>Ehitise tehniliste andmete loetelu ja arvestamise alused</w:t>
        </w:r>
      </w:hyperlink>
      <w:r w:rsidR="00C052CD">
        <w:t>.</w:t>
      </w:r>
    </w:p>
    <w:p w14:paraId="11454DC5" w14:textId="77777777" w:rsidR="00723252" w:rsidRDefault="00723252">
      <w:pPr>
        <w:pStyle w:val="FootnoteText"/>
      </w:pPr>
    </w:p>
  </w:footnote>
  <w:footnote w:id="4">
    <w:p w14:paraId="7C130529" w14:textId="1D3F039E" w:rsidR="00DB59C4" w:rsidRDefault="00DB59C4">
      <w:pPr>
        <w:pStyle w:val="FootnoteText"/>
      </w:pPr>
      <w:r>
        <w:rPr>
          <w:rStyle w:val="FootnoteReference"/>
        </w:rPr>
        <w:footnoteRef/>
      </w:r>
      <w:r>
        <w:t xml:space="preserve"> </w:t>
      </w:r>
      <w:hyperlink r:id="rId4" w:history="1">
        <w:r w:rsidRPr="00DB59C4">
          <w:rPr>
            <w:color w:val="0000FF"/>
            <w:u w:val="single"/>
          </w:rPr>
          <w:t>Korteriühistule kriisivalmiduse suurendamiseks toetuse andmise ning selle kasutamise tingimused ja kord–Riigi Teataja</w:t>
        </w:r>
      </w:hyperlink>
      <w:r w:rsidR="00EB76F6">
        <w:t>.</w:t>
      </w:r>
    </w:p>
  </w:footnote>
  <w:footnote w:id="5">
    <w:p w14:paraId="08B0CE55" w14:textId="24A0189C" w:rsidR="00EA0E65" w:rsidRDefault="00EA0E65">
      <w:pPr>
        <w:pStyle w:val="FootnoteText"/>
      </w:pPr>
      <w:r>
        <w:rPr>
          <w:rStyle w:val="FootnoteReference"/>
        </w:rPr>
        <w:footnoteRef/>
      </w:r>
      <w:r>
        <w:t xml:space="preserve"> </w:t>
      </w:r>
      <w:r w:rsidR="00AC354E">
        <w:t xml:space="preserve">Arvutivõrgus. Kättesaadav: </w:t>
      </w:r>
      <w:hyperlink r:id="rId5" w:history="1">
        <w:r w:rsidRPr="00EA0E65">
          <w:rPr>
            <w:rStyle w:val="Hyperlink"/>
          </w:rPr>
          <w:t>Lisa_1_01072023.pdf</w:t>
        </w:r>
      </w:hyperlink>
      <w:r>
        <w:t>.</w:t>
      </w:r>
    </w:p>
  </w:footnote>
  <w:footnote w:id="6">
    <w:p w14:paraId="5E06BC56" w14:textId="63BC3243" w:rsidR="006F4C62" w:rsidRDefault="006F4C62">
      <w:pPr>
        <w:pStyle w:val="FootnoteText"/>
      </w:pPr>
      <w:r>
        <w:rPr>
          <w:rStyle w:val="FootnoteReference"/>
        </w:rPr>
        <w:footnoteRef/>
      </w:r>
      <w:r>
        <w:t xml:space="preserve"> </w:t>
      </w:r>
      <w:hyperlink r:id="rId6" w:history="1">
        <w:r w:rsidRPr="00386C1B">
          <w:rPr>
            <w:rStyle w:val="Hyperlink"/>
          </w:rPr>
          <w:t>Eelnõu - Riigikogu</w:t>
        </w:r>
      </w:hyperlink>
      <w:r>
        <w:t>.</w:t>
      </w:r>
    </w:p>
  </w:footnote>
  <w:footnote w:id="7">
    <w:p w14:paraId="29C7A3B3" w14:textId="43B50F2A" w:rsidR="0034248B" w:rsidRPr="0034248B" w:rsidRDefault="0034248B" w:rsidP="0034248B">
      <w:pPr>
        <w:pStyle w:val="Heading1"/>
        <w:shd w:val="clear" w:color="auto" w:fill="FFFFFF" w:themeFill="background1"/>
        <w:spacing w:after="0"/>
        <w:rPr>
          <w:rFonts w:ascii="Arial" w:hAnsi="Arial" w:cs="Arial"/>
          <w:b w:val="0"/>
          <w:color w:val="222222"/>
          <w:kern w:val="36"/>
          <w:sz w:val="30"/>
          <w:szCs w:val="30"/>
          <w14:ligatures w14:val="none"/>
        </w:rPr>
      </w:pPr>
      <w:r>
        <w:rPr>
          <w:rStyle w:val="FootnoteReference"/>
        </w:rPr>
        <w:footnoteRef/>
      </w:r>
      <w:r>
        <w:t xml:space="preserve"> </w:t>
      </w:r>
      <w:r w:rsidRPr="0034248B">
        <w:rPr>
          <w:b w:val="0"/>
          <w:color w:val="222222"/>
          <w:kern w:val="36"/>
          <w:sz w:val="20"/>
          <w:szCs w:val="20"/>
          <w14:ligatures w14:val="none"/>
        </w:rPr>
        <w:t>Korterelamute energiatõhususe toetuse tingimused. Seletuskiri</w:t>
      </w:r>
      <w:r w:rsidR="00AC354E">
        <w:rPr>
          <w:b w:val="0"/>
          <w:color w:val="222222"/>
          <w:kern w:val="36"/>
          <w:sz w:val="20"/>
          <w:szCs w:val="20"/>
          <w14:ligatures w14:val="none"/>
        </w:rPr>
        <w:t>.</w:t>
      </w:r>
      <w:r w:rsidRPr="0034248B">
        <w:rPr>
          <w:b w:val="0"/>
          <w:color w:val="222222"/>
          <w:kern w:val="36"/>
          <w:sz w:val="20"/>
          <w:szCs w:val="20"/>
          <w14:ligatures w14:val="none"/>
        </w:rPr>
        <w:t xml:space="preserve"> </w:t>
      </w:r>
      <w:r w:rsidR="00AC354E" w:rsidRPr="00AC354E">
        <w:rPr>
          <w:b w:val="0"/>
          <w:bCs/>
          <w:sz w:val="20"/>
          <w:szCs w:val="20"/>
        </w:rPr>
        <w:t>Arvutivõrgus. Kättesaadav:</w:t>
      </w:r>
      <w:r w:rsidR="00AC354E">
        <w:t xml:space="preserve"> </w:t>
      </w:r>
    </w:p>
    <w:p w14:paraId="0E4B73F9" w14:textId="74A2E450" w:rsidR="0034248B" w:rsidRDefault="0034248B">
      <w:pPr>
        <w:pStyle w:val="FootnoteText"/>
      </w:pPr>
      <w:hyperlink r:id="rId7" w:history="1">
        <w:r w:rsidRPr="006241F0">
          <w:rPr>
            <w:rStyle w:val="Hyperlink"/>
          </w:rPr>
          <w:t>https://eelnoud.valitsus.ee/main/mount/docList/99bb9bfc-bbaa-4e84-966a-6b149a003f64</w:t>
        </w:r>
      </w:hyperlink>
      <w:r>
        <w:t>.</w:t>
      </w:r>
    </w:p>
    <w:p w14:paraId="4F57EE75" w14:textId="77777777" w:rsidR="0034248B" w:rsidRDefault="0034248B">
      <w:pPr>
        <w:pStyle w:val="FootnoteText"/>
      </w:pPr>
    </w:p>
  </w:footnote>
  <w:footnote w:id="8">
    <w:p w14:paraId="2C86A4DC" w14:textId="790B2B0D" w:rsidR="009F3969" w:rsidRDefault="009F3969">
      <w:pPr>
        <w:pStyle w:val="FootnoteText"/>
      </w:pPr>
      <w:r>
        <w:rPr>
          <w:rStyle w:val="FootnoteReference"/>
        </w:rPr>
        <w:footnoteRef/>
      </w:r>
      <w:r>
        <w:t xml:space="preserve"> </w:t>
      </w:r>
      <w:r>
        <w:t xml:space="preserve">Arvutivõrgus. Kättesaadav: </w:t>
      </w:r>
      <w:hyperlink r:id="rId8" w:history="1">
        <w:r w:rsidRPr="009F3969">
          <w:rPr>
            <w:rStyle w:val="Hyperlink"/>
          </w:rPr>
          <w:t>Riigiabi | Rahandusministeerium</w:t>
        </w:r>
      </w:hyperlink>
      <w:r>
        <w:t xml:space="preserve"> (2</w:t>
      </w:r>
      <w:r w:rsidR="00E47915">
        <w:t>6</w:t>
      </w:r>
      <w:r>
        <w:t>.0</w:t>
      </w:r>
      <w:r w:rsidR="00E47915">
        <w:t>9</w:t>
      </w:r>
      <w:r>
        <w:t>.2025)</w:t>
      </w:r>
      <w:r w:rsidR="00AE63C5">
        <w:t>.</w:t>
      </w:r>
    </w:p>
  </w:footnote>
  <w:footnote w:id="9">
    <w:p w14:paraId="70617701" w14:textId="77777777" w:rsidR="00CB4CD2" w:rsidRPr="00794937" w:rsidRDefault="00CB4CD2" w:rsidP="00CB4CD2">
      <w:pPr>
        <w:pStyle w:val="FootnoteText"/>
      </w:pPr>
      <w:r>
        <w:rPr>
          <w:rStyle w:val="FootnoteReference"/>
        </w:rPr>
        <w:footnoteRef/>
      </w:r>
      <w:r>
        <w:t xml:space="preserve"> </w:t>
      </w:r>
      <w:proofErr w:type="spellStart"/>
      <w:r w:rsidRPr="00794937">
        <w:t>Linntam</w:t>
      </w:r>
      <w:proofErr w:type="spellEnd"/>
      <w:r w:rsidRPr="00794937">
        <w:t xml:space="preserve">, A. Kuidas tunda ära riigiabi? </w:t>
      </w:r>
      <w:hyperlink r:id="rId9" w:history="1">
        <w:r w:rsidRPr="00794937">
          <w:rPr>
            <w:color w:val="auto"/>
            <w:u w:val="single"/>
          </w:rPr>
          <w:t xml:space="preserve">Albert </w:t>
        </w:r>
        <w:proofErr w:type="spellStart"/>
        <w:r w:rsidRPr="00794937">
          <w:rPr>
            <w:color w:val="auto"/>
            <w:u w:val="single"/>
          </w:rPr>
          <w:t>Linntam</w:t>
        </w:r>
        <w:proofErr w:type="spellEnd"/>
        <w:r w:rsidRPr="00794937">
          <w:rPr>
            <w:color w:val="auto"/>
            <w:u w:val="single"/>
          </w:rPr>
          <w:t>. Kuidas tunda ära riigiabi.pdf</w:t>
        </w:r>
      </w:hyperlink>
      <w:r w:rsidRPr="00794937">
        <w:rPr>
          <w:color w:val="auto"/>
        </w:rPr>
        <w:t xml:space="preserve"> </w:t>
      </w:r>
      <w:r w:rsidRPr="00794937">
        <w:t>(2</w:t>
      </w:r>
      <w:r>
        <w:t>6</w:t>
      </w:r>
      <w:r w:rsidRPr="00794937">
        <w:t>.0</w:t>
      </w:r>
      <w:r>
        <w:t>9</w:t>
      </w:r>
      <w:r w:rsidRPr="00794937">
        <w:t>.2025)</w:t>
      </w:r>
      <w:r>
        <w:t>.</w:t>
      </w:r>
    </w:p>
  </w:footnote>
  <w:footnote w:id="10">
    <w:p w14:paraId="661F4F82" w14:textId="77777777" w:rsidR="00CB4CD2" w:rsidRDefault="00CB4CD2" w:rsidP="00CB4CD2">
      <w:pPr>
        <w:pStyle w:val="FootnoteText"/>
      </w:pPr>
      <w:r>
        <w:rPr>
          <w:rStyle w:val="FootnoteReference"/>
        </w:rPr>
        <w:footnoteRef/>
      </w:r>
      <w:r>
        <w:t xml:space="preserve"> </w:t>
      </w:r>
      <w:r>
        <w:t>Komisjoni teatis riigiabi mõiste kohta ELi toimimise lepingu artikli 107 lõike 1 tähenduses, p 8.</w:t>
      </w:r>
      <w:r w:rsidRPr="00794937">
        <w:rPr>
          <w:color w:val="auto"/>
        </w:rPr>
        <w:t xml:space="preserve"> </w:t>
      </w:r>
      <w:hyperlink r:id="rId10" w:history="1">
        <w:r w:rsidRPr="00794937">
          <w:rPr>
            <w:color w:val="auto"/>
            <w:u w:val="single"/>
          </w:rPr>
          <w:t>Komisjoni teatis riigiabi mõiste kohta ELi toimimise lepingu artikli 107 lõike 1 tähenduses</w:t>
        </w:r>
      </w:hyperlink>
      <w:r>
        <w:rPr>
          <w:color w:val="auto"/>
        </w:rPr>
        <w:t xml:space="preserve"> (26.09.2025).</w:t>
      </w:r>
    </w:p>
  </w:footnote>
  <w:footnote w:id="11">
    <w:p w14:paraId="4B77A47F" w14:textId="77777777" w:rsidR="00604929" w:rsidRDefault="00604929" w:rsidP="00604929">
      <w:pPr>
        <w:pStyle w:val="FootnoteText"/>
      </w:pPr>
      <w:r>
        <w:rPr>
          <w:rStyle w:val="FootnoteReference"/>
        </w:rPr>
        <w:footnoteRef/>
      </w:r>
      <w:r>
        <w:t xml:space="preserve"> </w:t>
      </w:r>
      <w:hyperlink r:id="rId11" w:history="1">
        <w:r w:rsidRPr="00D111AA">
          <w:rPr>
            <w:color w:val="auto"/>
            <w:u w:val="single"/>
          </w:rPr>
          <w:t>Korteriomandi- ja korteriühistuseadus</w:t>
        </w:r>
        <w:r>
          <w:rPr>
            <w:color w:val="auto"/>
            <w:u w:val="single"/>
          </w:rPr>
          <w:t xml:space="preserve"> </w:t>
        </w:r>
        <w:r w:rsidRPr="00D111AA">
          <w:rPr>
            <w:color w:val="auto"/>
            <w:u w:val="single"/>
          </w:rPr>
          <w:t>–</w:t>
        </w:r>
        <w:r>
          <w:rPr>
            <w:color w:val="auto"/>
            <w:u w:val="single"/>
          </w:rPr>
          <w:t xml:space="preserve"> </w:t>
        </w:r>
        <w:r w:rsidRPr="00D111AA">
          <w:rPr>
            <w:color w:val="auto"/>
            <w:u w:val="single"/>
          </w:rPr>
          <w:t>Riigi Teataja</w:t>
        </w:r>
      </w:hyperlink>
      <w:r>
        <w:rPr>
          <w:color w:val="auto"/>
        </w:rPr>
        <w:t>.</w:t>
      </w:r>
    </w:p>
  </w:footnote>
  <w:footnote w:id="12">
    <w:p w14:paraId="61497068" w14:textId="2177C4A2" w:rsidR="001E477F" w:rsidRPr="001E477F" w:rsidRDefault="001E477F">
      <w:pPr>
        <w:pStyle w:val="FootnoteText"/>
      </w:pPr>
      <w:r w:rsidRPr="001E477F">
        <w:rPr>
          <w:rStyle w:val="FootnoteReference"/>
        </w:rPr>
        <w:footnoteRef/>
      </w:r>
      <w:r w:rsidRPr="001E477F">
        <w:t xml:space="preserve"> </w:t>
      </w:r>
      <w:r w:rsidR="00AC354E">
        <w:t xml:space="preserve">Arvutivõrgus. Kättesaadav: </w:t>
      </w:r>
      <w:hyperlink r:id="rId12" w:history="1">
        <w:proofErr w:type="spellStart"/>
        <w:r w:rsidRPr="001E477F">
          <w:rPr>
            <w:color w:val="0000FF"/>
            <w:u w:val="single"/>
          </w:rPr>
          <w:t>Korteriuhistule</w:t>
        </w:r>
        <w:proofErr w:type="spellEnd"/>
        <w:r w:rsidRPr="001E477F">
          <w:rPr>
            <w:color w:val="0000FF"/>
            <w:u w:val="single"/>
          </w:rPr>
          <w:t xml:space="preserve"> toetuse andmise kord.pdf</w:t>
        </w:r>
      </w:hyperlink>
    </w:p>
  </w:footnote>
  <w:footnote w:id="13">
    <w:p w14:paraId="5B5140A1" w14:textId="405E4BDC" w:rsidR="00F07E0C" w:rsidRPr="007D4946" w:rsidRDefault="00F07E0C" w:rsidP="00F07E0C">
      <w:pPr>
        <w:pStyle w:val="FootnoteText"/>
      </w:pPr>
      <w:r w:rsidRPr="007D4946">
        <w:rPr>
          <w:rStyle w:val="FootnoteReference"/>
        </w:rPr>
        <w:footnoteRef/>
      </w:r>
      <w:r w:rsidRPr="007D4946">
        <w:t xml:space="preserve"> </w:t>
      </w:r>
      <w:r w:rsidR="0072662D">
        <w:t xml:space="preserve">Arvutivõrgus. Kättesaadav: </w:t>
      </w:r>
      <w:hyperlink r:id="rId13" w:history="1">
        <w:r w:rsidRPr="007D4946">
          <w:rPr>
            <w:rStyle w:val="Hyperlink"/>
          </w:rPr>
          <w:t>Halduskoormuse tasakaalustamise reegli rakendamise juhis.pdf</w:t>
        </w:r>
      </w:hyperlink>
      <w:r w:rsidR="0072662D">
        <w:t xml:space="preserve"> (26.09.2025).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F17"/>
    <w:multiLevelType w:val="hybridMultilevel"/>
    <w:tmpl w:val="7E448E66"/>
    <w:lvl w:ilvl="0" w:tplc="86C8405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3EB2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EE31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6A20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60FB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421B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BCBD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8A76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7C48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053B4D"/>
    <w:multiLevelType w:val="hybridMultilevel"/>
    <w:tmpl w:val="66E4BA88"/>
    <w:lvl w:ilvl="0" w:tplc="1318CF1E">
      <w:start w:val="1"/>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23E838C2"/>
    <w:multiLevelType w:val="hybridMultilevel"/>
    <w:tmpl w:val="70086738"/>
    <w:lvl w:ilvl="0" w:tplc="6E1473D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9A91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5AA7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2E53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560E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7A24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DCFD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68F5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5228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7E65688"/>
    <w:multiLevelType w:val="hybridMultilevel"/>
    <w:tmpl w:val="D0A8774E"/>
    <w:lvl w:ilvl="0" w:tplc="536CBA5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8EF6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4A9A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5E13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D089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4287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B07B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888D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648D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A3A1F49"/>
    <w:multiLevelType w:val="hybridMultilevel"/>
    <w:tmpl w:val="D618178A"/>
    <w:lvl w:ilvl="0" w:tplc="47C83E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749A04">
      <w:start w:val="1"/>
      <w:numFmt w:val="decimal"/>
      <w:lvlText w:val="%2)"/>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08E510">
      <w:start w:val="1"/>
      <w:numFmt w:val="lowerRoman"/>
      <w:lvlText w:val="%3"/>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760708">
      <w:start w:val="1"/>
      <w:numFmt w:val="decimal"/>
      <w:lvlText w:val="%4"/>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F6BE60">
      <w:start w:val="1"/>
      <w:numFmt w:val="lowerLetter"/>
      <w:lvlText w:val="%5"/>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00ABA4">
      <w:start w:val="1"/>
      <w:numFmt w:val="lowerRoman"/>
      <w:lvlText w:val="%6"/>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28C524">
      <w:start w:val="1"/>
      <w:numFmt w:val="decimal"/>
      <w:lvlText w:val="%7"/>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865BDE">
      <w:start w:val="1"/>
      <w:numFmt w:val="lowerLetter"/>
      <w:lvlText w:val="%8"/>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9A69C6">
      <w:start w:val="1"/>
      <w:numFmt w:val="lowerRoman"/>
      <w:lvlText w:val="%9"/>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0904DA0"/>
    <w:multiLevelType w:val="hybridMultilevel"/>
    <w:tmpl w:val="554A7A46"/>
    <w:lvl w:ilvl="0" w:tplc="3302396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8EB06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A4367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80950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1246D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B05B0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92ECB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7C529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46D4F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0F15827"/>
    <w:multiLevelType w:val="hybridMultilevel"/>
    <w:tmpl w:val="C3B6D98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F6F4EEE"/>
    <w:multiLevelType w:val="hybridMultilevel"/>
    <w:tmpl w:val="6784BE30"/>
    <w:lvl w:ilvl="0" w:tplc="BF9A144A">
      <w:start w:val="1"/>
      <w:numFmt w:val="lowerLetter"/>
      <w:lvlText w:val="%1)"/>
      <w:lvlJc w:val="left"/>
      <w:pPr>
        <w:ind w:left="1020" w:hanging="360"/>
      </w:pPr>
    </w:lvl>
    <w:lvl w:ilvl="1" w:tplc="CF28E8FA">
      <w:start w:val="1"/>
      <w:numFmt w:val="lowerLetter"/>
      <w:lvlText w:val="%2)"/>
      <w:lvlJc w:val="left"/>
      <w:pPr>
        <w:ind w:left="1020" w:hanging="360"/>
      </w:pPr>
    </w:lvl>
    <w:lvl w:ilvl="2" w:tplc="5D0E6070">
      <w:start w:val="1"/>
      <w:numFmt w:val="lowerLetter"/>
      <w:lvlText w:val="%3)"/>
      <w:lvlJc w:val="left"/>
      <w:pPr>
        <w:ind w:left="1020" w:hanging="360"/>
      </w:pPr>
    </w:lvl>
    <w:lvl w:ilvl="3" w:tplc="30F22452">
      <w:start w:val="1"/>
      <w:numFmt w:val="lowerLetter"/>
      <w:lvlText w:val="%4)"/>
      <w:lvlJc w:val="left"/>
      <w:pPr>
        <w:ind w:left="1020" w:hanging="360"/>
      </w:pPr>
    </w:lvl>
    <w:lvl w:ilvl="4" w:tplc="AF76F5BE">
      <w:start w:val="1"/>
      <w:numFmt w:val="lowerLetter"/>
      <w:lvlText w:val="%5)"/>
      <w:lvlJc w:val="left"/>
      <w:pPr>
        <w:ind w:left="1020" w:hanging="360"/>
      </w:pPr>
    </w:lvl>
    <w:lvl w:ilvl="5" w:tplc="06204CDA">
      <w:start w:val="1"/>
      <w:numFmt w:val="lowerLetter"/>
      <w:lvlText w:val="%6)"/>
      <w:lvlJc w:val="left"/>
      <w:pPr>
        <w:ind w:left="1020" w:hanging="360"/>
      </w:pPr>
    </w:lvl>
    <w:lvl w:ilvl="6" w:tplc="965CF38A">
      <w:start w:val="1"/>
      <w:numFmt w:val="lowerLetter"/>
      <w:lvlText w:val="%7)"/>
      <w:lvlJc w:val="left"/>
      <w:pPr>
        <w:ind w:left="1020" w:hanging="360"/>
      </w:pPr>
    </w:lvl>
    <w:lvl w:ilvl="7" w:tplc="AC1AF3E0">
      <w:start w:val="1"/>
      <w:numFmt w:val="lowerLetter"/>
      <w:lvlText w:val="%8)"/>
      <w:lvlJc w:val="left"/>
      <w:pPr>
        <w:ind w:left="1020" w:hanging="360"/>
      </w:pPr>
    </w:lvl>
    <w:lvl w:ilvl="8" w:tplc="94389B2A">
      <w:start w:val="1"/>
      <w:numFmt w:val="lowerLetter"/>
      <w:lvlText w:val="%9)"/>
      <w:lvlJc w:val="left"/>
      <w:pPr>
        <w:ind w:left="1020" w:hanging="360"/>
      </w:pPr>
    </w:lvl>
  </w:abstractNum>
  <w:abstractNum w:abstractNumId="8" w15:restartNumberingAfterBreak="0">
    <w:nsid w:val="4B9552B7"/>
    <w:multiLevelType w:val="hybridMultilevel"/>
    <w:tmpl w:val="4040504A"/>
    <w:lvl w:ilvl="0" w:tplc="04250001">
      <w:start w:val="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51A567C0"/>
    <w:multiLevelType w:val="multilevel"/>
    <w:tmpl w:val="DE9E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0943818">
    <w:abstractNumId w:val="0"/>
  </w:num>
  <w:num w:numId="2" w16cid:durableId="585499311">
    <w:abstractNumId w:val="5"/>
  </w:num>
  <w:num w:numId="3" w16cid:durableId="970401180">
    <w:abstractNumId w:val="2"/>
  </w:num>
  <w:num w:numId="4" w16cid:durableId="220211199">
    <w:abstractNumId w:val="4"/>
  </w:num>
  <w:num w:numId="5" w16cid:durableId="1201089857">
    <w:abstractNumId w:val="3"/>
  </w:num>
  <w:num w:numId="6" w16cid:durableId="603421607">
    <w:abstractNumId w:val="7"/>
  </w:num>
  <w:num w:numId="7" w16cid:durableId="1557817813">
    <w:abstractNumId w:val="6"/>
  </w:num>
  <w:num w:numId="8" w16cid:durableId="820195364">
    <w:abstractNumId w:val="9"/>
  </w:num>
  <w:num w:numId="9" w16cid:durableId="745761135">
    <w:abstractNumId w:val="1"/>
  </w:num>
  <w:num w:numId="10" w16cid:durableId="4372153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3E9"/>
    <w:rsid w:val="00001DB1"/>
    <w:rsid w:val="00003FB0"/>
    <w:rsid w:val="00006A5C"/>
    <w:rsid w:val="00011F1A"/>
    <w:rsid w:val="00014814"/>
    <w:rsid w:val="00015B46"/>
    <w:rsid w:val="00016698"/>
    <w:rsid w:val="00016D43"/>
    <w:rsid w:val="00021A18"/>
    <w:rsid w:val="0002414E"/>
    <w:rsid w:val="00024713"/>
    <w:rsid w:val="00027BFE"/>
    <w:rsid w:val="00032F72"/>
    <w:rsid w:val="00041B9B"/>
    <w:rsid w:val="00043391"/>
    <w:rsid w:val="00043B4D"/>
    <w:rsid w:val="0004560D"/>
    <w:rsid w:val="0004572F"/>
    <w:rsid w:val="00053B89"/>
    <w:rsid w:val="0005415B"/>
    <w:rsid w:val="00056680"/>
    <w:rsid w:val="00061B3E"/>
    <w:rsid w:val="0006347A"/>
    <w:rsid w:val="00067F4E"/>
    <w:rsid w:val="00072239"/>
    <w:rsid w:val="000723BF"/>
    <w:rsid w:val="0007411D"/>
    <w:rsid w:val="0007710F"/>
    <w:rsid w:val="000819E7"/>
    <w:rsid w:val="000847F2"/>
    <w:rsid w:val="000867ED"/>
    <w:rsid w:val="000914E4"/>
    <w:rsid w:val="00091996"/>
    <w:rsid w:val="00092CAA"/>
    <w:rsid w:val="00092DD5"/>
    <w:rsid w:val="000947D9"/>
    <w:rsid w:val="0009574A"/>
    <w:rsid w:val="00095A24"/>
    <w:rsid w:val="00096257"/>
    <w:rsid w:val="00096A4A"/>
    <w:rsid w:val="000972B8"/>
    <w:rsid w:val="000A1016"/>
    <w:rsid w:val="000A1906"/>
    <w:rsid w:val="000A1F88"/>
    <w:rsid w:val="000A7AA5"/>
    <w:rsid w:val="000B4155"/>
    <w:rsid w:val="000B760C"/>
    <w:rsid w:val="000C0FE6"/>
    <w:rsid w:val="000C3148"/>
    <w:rsid w:val="000C54C4"/>
    <w:rsid w:val="000C5B21"/>
    <w:rsid w:val="000D0231"/>
    <w:rsid w:val="000D1EB2"/>
    <w:rsid w:val="000D2350"/>
    <w:rsid w:val="000D45D2"/>
    <w:rsid w:val="000D4F1C"/>
    <w:rsid w:val="000D7756"/>
    <w:rsid w:val="000E555C"/>
    <w:rsid w:val="000E77CA"/>
    <w:rsid w:val="000F04AD"/>
    <w:rsid w:val="000F144E"/>
    <w:rsid w:val="000F3147"/>
    <w:rsid w:val="000F5EC4"/>
    <w:rsid w:val="00102E92"/>
    <w:rsid w:val="00103C93"/>
    <w:rsid w:val="00106D74"/>
    <w:rsid w:val="0011103B"/>
    <w:rsid w:val="00112500"/>
    <w:rsid w:val="0011288B"/>
    <w:rsid w:val="00112B3D"/>
    <w:rsid w:val="00114CBB"/>
    <w:rsid w:val="0011748B"/>
    <w:rsid w:val="001234C2"/>
    <w:rsid w:val="00123520"/>
    <w:rsid w:val="001243D6"/>
    <w:rsid w:val="001269B1"/>
    <w:rsid w:val="00130986"/>
    <w:rsid w:val="00130F0C"/>
    <w:rsid w:val="001353B0"/>
    <w:rsid w:val="00145A45"/>
    <w:rsid w:val="001545EE"/>
    <w:rsid w:val="001558F1"/>
    <w:rsid w:val="001564F5"/>
    <w:rsid w:val="00160935"/>
    <w:rsid w:val="001616E1"/>
    <w:rsid w:val="00163E38"/>
    <w:rsid w:val="0016602E"/>
    <w:rsid w:val="00172AAB"/>
    <w:rsid w:val="0017532D"/>
    <w:rsid w:val="00176463"/>
    <w:rsid w:val="00176BAF"/>
    <w:rsid w:val="001805B8"/>
    <w:rsid w:val="0018120B"/>
    <w:rsid w:val="00185647"/>
    <w:rsid w:val="001860F2"/>
    <w:rsid w:val="00191B0A"/>
    <w:rsid w:val="00191C16"/>
    <w:rsid w:val="001920E9"/>
    <w:rsid w:val="0019556D"/>
    <w:rsid w:val="001A0FE5"/>
    <w:rsid w:val="001A38A0"/>
    <w:rsid w:val="001A69A5"/>
    <w:rsid w:val="001A6B80"/>
    <w:rsid w:val="001B1F2B"/>
    <w:rsid w:val="001B48E6"/>
    <w:rsid w:val="001B659C"/>
    <w:rsid w:val="001C2B19"/>
    <w:rsid w:val="001C4072"/>
    <w:rsid w:val="001C4676"/>
    <w:rsid w:val="001C54DD"/>
    <w:rsid w:val="001C55E5"/>
    <w:rsid w:val="001D008E"/>
    <w:rsid w:val="001D0C5C"/>
    <w:rsid w:val="001D3702"/>
    <w:rsid w:val="001D65DC"/>
    <w:rsid w:val="001E190A"/>
    <w:rsid w:val="001E1A78"/>
    <w:rsid w:val="001E477F"/>
    <w:rsid w:val="001E7784"/>
    <w:rsid w:val="001F0F07"/>
    <w:rsid w:val="001F1AA8"/>
    <w:rsid w:val="001F37DB"/>
    <w:rsid w:val="001F6BF1"/>
    <w:rsid w:val="0020032B"/>
    <w:rsid w:val="002004F3"/>
    <w:rsid w:val="0020111F"/>
    <w:rsid w:val="002060A6"/>
    <w:rsid w:val="00207E39"/>
    <w:rsid w:val="0021220F"/>
    <w:rsid w:val="002127B4"/>
    <w:rsid w:val="00214536"/>
    <w:rsid w:val="00217040"/>
    <w:rsid w:val="00222C3E"/>
    <w:rsid w:val="0022466D"/>
    <w:rsid w:val="00225B8F"/>
    <w:rsid w:val="002264F6"/>
    <w:rsid w:val="0023279B"/>
    <w:rsid w:val="00233711"/>
    <w:rsid w:val="00235CAE"/>
    <w:rsid w:val="00237112"/>
    <w:rsid w:val="00237C56"/>
    <w:rsid w:val="00243735"/>
    <w:rsid w:val="00243BFD"/>
    <w:rsid w:val="00247F4E"/>
    <w:rsid w:val="0025091C"/>
    <w:rsid w:val="00250D55"/>
    <w:rsid w:val="002518C1"/>
    <w:rsid w:val="00253949"/>
    <w:rsid w:val="002557FA"/>
    <w:rsid w:val="002579C0"/>
    <w:rsid w:val="002603EB"/>
    <w:rsid w:val="00261A91"/>
    <w:rsid w:val="00261FD9"/>
    <w:rsid w:val="00270F64"/>
    <w:rsid w:val="00271852"/>
    <w:rsid w:val="00272260"/>
    <w:rsid w:val="002729CF"/>
    <w:rsid w:val="00275772"/>
    <w:rsid w:val="00276AD8"/>
    <w:rsid w:val="0028033F"/>
    <w:rsid w:val="00281BD3"/>
    <w:rsid w:val="0028614B"/>
    <w:rsid w:val="002907DF"/>
    <w:rsid w:val="00292204"/>
    <w:rsid w:val="002964A6"/>
    <w:rsid w:val="00296D79"/>
    <w:rsid w:val="002A291D"/>
    <w:rsid w:val="002A3053"/>
    <w:rsid w:val="002A5B45"/>
    <w:rsid w:val="002B10CB"/>
    <w:rsid w:val="002B5A5C"/>
    <w:rsid w:val="002C019F"/>
    <w:rsid w:val="002C11CB"/>
    <w:rsid w:val="002C1E0E"/>
    <w:rsid w:val="002C3AAB"/>
    <w:rsid w:val="002C5E21"/>
    <w:rsid w:val="002C7E92"/>
    <w:rsid w:val="002D3DAF"/>
    <w:rsid w:val="002D51EF"/>
    <w:rsid w:val="002D6636"/>
    <w:rsid w:val="002D729F"/>
    <w:rsid w:val="002E1AB7"/>
    <w:rsid w:val="002E1B1F"/>
    <w:rsid w:val="002E338B"/>
    <w:rsid w:val="002E7380"/>
    <w:rsid w:val="002F0251"/>
    <w:rsid w:val="002F4F86"/>
    <w:rsid w:val="002F596B"/>
    <w:rsid w:val="002F70D4"/>
    <w:rsid w:val="0030039D"/>
    <w:rsid w:val="00302C83"/>
    <w:rsid w:val="00304070"/>
    <w:rsid w:val="003061DF"/>
    <w:rsid w:val="003112CC"/>
    <w:rsid w:val="0031449D"/>
    <w:rsid w:val="00314D3E"/>
    <w:rsid w:val="00315C64"/>
    <w:rsid w:val="00316D7C"/>
    <w:rsid w:val="003208E4"/>
    <w:rsid w:val="00321AB2"/>
    <w:rsid w:val="00321D0E"/>
    <w:rsid w:val="00322F19"/>
    <w:rsid w:val="00323373"/>
    <w:rsid w:val="00323CE7"/>
    <w:rsid w:val="00324594"/>
    <w:rsid w:val="003261E5"/>
    <w:rsid w:val="00327176"/>
    <w:rsid w:val="0033042C"/>
    <w:rsid w:val="0033156F"/>
    <w:rsid w:val="00333FA7"/>
    <w:rsid w:val="00335419"/>
    <w:rsid w:val="0034248B"/>
    <w:rsid w:val="0034407F"/>
    <w:rsid w:val="0034775C"/>
    <w:rsid w:val="00351DE8"/>
    <w:rsid w:val="00354132"/>
    <w:rsid w:val="00354417"/>
    <w:rsid w:val="0035509C"/>
    <w:rsid w:val="003551F6"/>
    <w:rsid w:val="00355DEF"/>
    <w:rsid w:val="00356446"/>
    <w:rsid w:val="003575D3"/>
    <w:rsid w:val="003601A6"/>
    <w:rsid w:val="003670CC"/>
    <w:rsid w:val="0036735B"/>
    <w:rsid w:val="0037157B"/>
    <w:rsid w:val="00371B0E"/>
    <w:rsid w:val="00373170"/>
    <w:rsid w:val="003827CA"/>
    <w:rsid w:val="00382EF5"/>
    <w:rsid w:val="00383B34"/>
    <w:rsid w:val="003846AC"/>
    <w:rsid w:val="00386C1B"/>
    <w:rsid w:val="003959BC"/>
    <w:rsid w:val="00396646"/>
    <w:rsid w:val="003A2F6A"/>
    <w:rsid w:val="003A5D76"/>
    <w:rsid w:val="003A6099"/>
    <w:rsid w:val="003B241D"/>
    <w:rsid w:val="003B29CF"/>
    <w:rsid w:val="003B59FA"/>
    <w:rsid w:val="003C180A"/>
    <w:rsid w:val="003C5442"/>
    <w:rsid w:val="003C6869"/>
    <w:rsid w:val="003D1180"/>
    <w:rsid w:val="003D5DB9"/>
    <w:rsid w:val="003D634A"/>
    <w:rsid w:val="003E1FA5"/>
    <w:rsid w:val="003E4542"/>
    <w:rsid w:val="003E45E9"/>
    <w:rsid w:val="003E5015"/>
    <w:rsid w:val="003E7C26"/>
    <w:rsid w:val="003F04D0"/>
    <w:rsid w:val="003F09BE"/>
    <w:rsid w:val="003F1CB9"/>
    <w:rsid w:val="003F1CEA"/>
    <w:rsid w:val="003F2A0C"/>
    <w:rsid w:val="003F42FD"/>
    <w:rsid w:val="00405579"/>
    <w:rsid w:val="00407ED5"/>
    <w:rsid w:val="00411DF2"/>
    <w:rsid w:val="00413E79"/>
    <w:rsid w:val="00417167"/>
    <w:rsid w:val="004210C4"/>
    <w:rsid w:val="00421ECD"/>
    <w:rsid w:val="00425163"/>
    <w:rsid w:val="00425343"/>
    <w:rsid w:val="0042790E"/>
    <w:rsid w:val="00431969"/>
    <w:rsid w:val="00431D49"/>
    <w:rsid w:val="00436C2B"/>
    <w:rsid w:val="00437290"/>
    <w:rsid w:val="00443801"/>
    <w:rsid w:val="00445167"/>
    <w:rsid w:val="004464A4"/>
    <w:rsid w:val="004513DE"/>
    <w:rsid w:val="00451C8B"/>
    <w:rsid w:val="004523AE"/>
    <w:rsid w:val="00465B31"/>
    <w:rsid w:val="004664EB"/>
    <w:rsid w:val="00466847"/>
    <w:rsid w:val="00470540"/>
    <w:rsid w:val="004722E3"/>
    <w:rsid w:val="00472E6A"/>
    <w:rsid w:val="00474B1C"/>
    <w:rsid w:val="00476162"/>
    <w:rsid w:val="00481596"/>
    <w:rsid w:val="00481CD7"/>
    <w:rsid w:val="00482F4B"/>
    <w:rsid w:val="004836D5"/>
    <w:rsid w:val="00485141"/>
    <w:rsid w:val="0048716D"/>
    <w:rsid w:val="00490112"/>
    <w:rsid w:val="0049385B"/>
    <w:rsid w:val="00496CBC"/>
    <w:rsid w:val="004A0BDA"/>
    <w:rsid w:val="004A2280"/>
    <w:rsid w:val="004A28C3"/>
    <w:rsid w:val="004A6C6B"/>
    <w:rsid w:val="004A715A"/>
    <w:rsid w:val="004B14B1"/>
    <w:rsid w:val="004B1A98"/>
    <w:rsid w:val="004B3EC3"/>
    <w:rsid w:val="004B3F69"/>
    <w:rsid w:val="004B52A7"/>
    <w:rsid w:val="004B5DFE"/>
    <w:rsid w:val="004B71C0"/>
    <w:rsid w:val="004C02A6"/>
    <w:rsid w:val="004C25C7"/>
    <w:rsid w:val="004C2D9D"/>
    <w:rsid w:val="004C5E3A"/>
    <w:rsid w:val="004C71E2"/>
    <w:rsid w:val="004C77C0"/>
    <w:rsid w:val="004D2838"/>
    <w:rsid w:val="004D48B6"/>
    <w:rsid w:val="004D4A3A"/>
    <w:rsid w:val="004E700C"/>
    <w:rsid w:val="004F1D28"/>
    <w:rsid w:val="004F367D"/>
    <w:rsid w:val="004F653C"/>
    <w:rsid w:val="004F77DE"/>
    <w:rsid w:val="004F7A6D"/>
    <w:rsid w:val="00500E4E"/>
    <w:rsid w:val="005012E5"/>
    <w:rsid w:val="005033CD"/>
    <w:rsid w:val="00504C76"/>
    <w:rsid w:val="00505B97"/>
    <w:rsid w:val="00511D63"/>
    <w:rsid w:val="005125B2"/>
    <w:rsid w:val="0051336F"/>
    <w:rsid w:val="00516DF5"/>
    <w:rsid w:val="00516F6B"/>
    <w:rsid w:val="00522C28"/>
    <w:rsid w:val="00523851"/>
    <w:rsid w:val="00523CF0"/>
    <w:rsid w:val="00524BC2"/>
    <w:rsid w:val="005250A5"/>
    <w:rsid w:val="0052607A"/>
    <w:rsid w:val="00527975"/>
    <w:rsid w:val="00531335"/>
    <w:rsid w:val="005315A0"/>
    <w:rsid w:val="00536170"/>
    <w:rsid w:val="00537310"/>
    <w:rsid w:val="005414B5"/>
    <w:rsid w:val="00542B56"/>
    <w:rsid w:val="00542F5E"/>
    <w:rsid w:val="00545424"/>
    <w:rsid w:val="00545BE2"/>
    <w:rsid w:val="00546FAD"/>
    <w:rsid w:val="00547117"/>
    <w:rsid w:val="00550054"/>
    <w:rsid w:val="005522E9"/>
    <w:rsid w:val="00552A7F"/>
    <w:rsid w:val="00554D87"/>
    <w:rsid w:val="00556F6A"/>
    <w:rsid w:val="00557F45"/>
    <w:rsid w:val="005608DB"/>
    <w:rsid w:val="005627B8"/>
    <w:rsid w:val="00563890"/>
    <w:rsid w:val="00571823"/>
    <w:rsid w:val="00575742"/>
    <w:rsid w:val="00576715"/>
    <w:rsid w:val="00576A05"/>
    <w:rsid w:val="005800B3"/>
    <w:rsid w:val="00580AA1"/>
    <w:rsid w:val="00580B29"/>
    <w:rsid w:val="0058193B"/>
    <w:rsid w:val="00581F44"/>
    <w:rsid w:val="00582204"/>
    <w:rsid w:val="00582F6D"/>
    <w:rsid w:val="00594449"/>
    <w:rsid w:val="00597261"/>
    <w:rsid w:val="005A2557"/>
    <w:rsid w:val="005A5E37"/>
    <w:rsid w:val="005A67E3"/>
    <w:rsid w:val="005A6A9A"/>
    <w:rsid w:val="005B3248"/>
    <w:rsid w:val="005B5605"/>
    <w:rsid w:val="005B5D2C"/>
    <w:rsid w:val="005B5EE0"/>
    <w:rsid w:val="005B7442"/>
    <w:rsid w:val="005B791F"/>
    <w:rsid w:val="005C0CEF"/>
    <w:rsid w:val="005C4356"/>
    <w:rsid w:val="005C498E"/>
    <w:rsid w:val="005C6E24"/>
    <w:rsid w:val="005C726D"/>
    <w:rsid w:val="005D10C8"/>
    <w:rsid w:val="005D4DD9"/>
    <w:rsid w:val="005D4E6D"/>
    <w:rsid w:val="005D5B57"/>
    <w:rsid w:val="005D739E"/>
    <w:rsid w:val="005E2E8E"/>
    <w:rsid w:val="005E42D8"/>
    <w:rsid w:val="005E4D0C"/>
    <w:rsid w:val="005E6A8D"/>
    <w:rsid w:val="005E757C"/>
    <w:rsid w:val="005E7FC3"/>
    <w:rsid w:val="005F2AD2"/>
    <w:rsid w:val="005F58B7"/>
    <w:rsid w:val="00600013"/>
    <w:rsid w:val="00604929"/>
    <w:rsid w:val="00604FC5"/>
    <w:rsid w:val="00605B85"/>
    <w:rsid w:val="006101FE"/>
    <w:rsid w:val="00615F6A"/>
    <w:rsid w:val="00616162"/>
    <w:rsid w:val="00616BA1"/>
    <w:rsid w:val="006236D1"/>
    <w:rsid w:val="0062485D"/>
    <w:rsid w:val="00626866"/>
    <w:rsid w:val="00626F1B"/>
    <w:rsid w:val="00637D3E"/>
    <w:rsid w:val="00642D75"/>
    <w:rsid w:val="00644DF4"/>
    <w:rsid w:val="00645B9A"/>
    <w:rsid w:val="0064628B"/>
    <w:rsid w:val="00650A5A"/>
    <w:rsid w:val="00651789"/>
    <w:rsid w:val="006550B9"/>
    <w:rsid w:val="006553FE"/>
    <w:rsid w:val="006556A0"/>
    <w:rsid w:val="00655C9F"/>
    <w:rsid w:val="00656B7A"/>
    <w:rsid w:val="006614C2"/>
    <w:rsid w:val="00665F6F"/>
    <w:rsid w:val="00670279"/>
    <w:rsid w:val="006716E3"/>
    <w:rsid w:val="00671C3B"/>
    <w:rsid w:val="0067403D"/>
    <w:rsid w:val="00674DAF"/>
    <w:rsid w:val="00675256"/>
    <w:rsid w:val="0067576C"/>
    <w:rsid w:val="006848A0"/>
    <w:rsid w:val="00686668"/>
    <w:rsid w:val="006920E7"/>
    <w:rsid w:val="00697411"/>
    <w:rsid w:val="006A2B46"/>
    <w:rsid w:val="006A3172"/>
    <w:rsid w:val="006A3247"/>
    <w:rsid w:val="006A3459"/>
    <w:rsid w:val="006A374D"/>
    <w:rsid w:val="006A7359"/>
    <w:rsid w:val="006B3D20"/>
    <w:rsid w:val="006B64B5"/>
    <w:rsid w:val="006B73C7"/>
    <w:rsid w:val="006B7423"/>
    <w:rsid w:val="006C416D"/>
    <w:rsid w:val="006C4F7B"/>
    <w:rsid w:val="006C6153"/>
    <w:rsid w:val="006C7B91"/>
    <w:rsid w:val="006D1012"/>
    <w:rsid w:val="006D2723"/>
    <w:rsid w:val="006D75C9"/>
    <w:rsid w:val="006E04CF"/>
    <w:rsid w:val="006E0DCD"/>
    <w:rsid w:val="006E273E"/>
    <w:rsid w:val="006E4558"/>
    <w:rsid w:val="006E5D5A"/>
    <w:rsid w:val="006F2511"/>
    <w:rsid w:val="006F4C62"/>
    <w:rsid w:val="006F4ED7"/>
    <w:rsid w:val="00700237"/>
    <w:rsid w:val="007009CE"/>
    <w:rsid w:val="00701AB9"/>
    <w:rsid w:val="007057E1"/>
    <w:rsid w:val="00715D92"/>
    <w:rsid w:val="00720B9E"/>
    <w:rsid w:val="00721E8C"/>
    <w:rsid w:val="007224B3"/>
    <w:rsid w:val="00723252"/>
    <w:rsid w:val="00724384"/>
    <w:rsid w:val="0072584A"/>
    <w:rsid w:val="00725D7B"/>
    <w:rsid w:val="0072662D"/>
    <w:rsid w:val="007273B7"/>
    <w:rsid w:val="007273CB"/>
    <w:rsid w:val="0072776A"/>
    <w:rsid w:val="007309A0"/>
    <w:rsid w:val="00730D49"/>
    <w:rsid w:val="00730E7C"/>
    <w:rsid w:val="00731FF3"/>
    <w:rsid w:val="00733EAC"/>
    <w:rsid w:val="007370AC"/>
    <w:rsid w:val="00742314"/>
    <w:rsid w:val="00743C82"/>
    <w:rsid w:val="00744533"/>
    <w:rsid w:val="00744AFB"/>
    <w:rsid w:val="0074778B"/>
    <w:rsid w:val="007477A5"/>
    <w:rsid w:val="007500D8"/>
    <w:rsid w:val="00751A2A"/>
    <w:rsid w:val="00752575"/>
    <w:rsid w:val="007531F3"/>
    <w:rsid w:val="00754CCE"/>
    <w:rsid w:val="00756D9F"/>
    <w:rsid w:val="007623A4"/>
    <w:rsid w:val="00763F9F"/>
    <w:rsid w:val="00772910"/>
    <w:rsid w:val="00773380"/>
    <w:rsid w:val="00773E6C"/>
    <w:rsid w:val="007829D5"/>
    <w:rsid w:val="007837B5"/>
    <w:rsid w:val="007909EE"/>
    <w:rsid w:val="00790AAD"/>
    <w:rsid w:val="00794937"/>
    <w:rsid w:val="00794C44"/>
    <w:rsid w:val="00796827"/>
    <w:rsid w:val="007A031A"/>
    <w:rsid w:val="007A0866"/>
    <w:rsid w:val="007A08EF"/>
    <w:rsid w:val="007A5415"/>
    <w:rsid w:val="007B31F2"/>
    <w:rsid w:val="007B5C41"/>
    <w:rsid w:val="007B6CEE"/>
    <w:rsid w:val="007C2283"/>
    <w:rsid w:val="007C5EAE"/>
    <w:rsid w:val="007D19F8"/>
    <w:rsid w:val="007D3C43"/>
    <w:rsid w:val="007D5B65"/>
    <w:rsid w:val="007E1461"/>
    <w:rsid w:val="007E1C83"/>
    <w:rsid w:val="007E38F1"/>
    <w:rsid w:val="007E4517"/>
    <w:rsid w:val="007E45F1"/>
    <w:rsid w:val="007E4D34"/>
    <w:rsid w:val="007E5771"/>
    <w:rsid w:val="007E5C95"/>
    <w:rsid w:val="007E7D05"/>
    <w:rsid w:val="007F0235"/>
    <w:rsid w:val="007F0704"/>
    <w:rsid w:val="007F37B8"/>
    <w:rsid w:val="007F3910"/>
    <w:rsid w:val="007F3E5B"/>
    <w:rsid w:val="007F3FA4"/>
    <w:rsid w:val="007F5079"/>
    <w:rsid w:val="007F6C52"/>
    <w:rsid w:val="007F74E7"/>
    <w:rsid w:val="00800B6B"/>
    <w:rsid w:val="008019F8"/>
    <w:rsid w:val="00801E8C"/>
    <w:rsid w:val="008048E9"/>
    <w:rsid w:val="00804B96"/>
    <w:rsid w:val="008056D4"/>
    <w:rsid w:val="00805F42"/>
    <w:rsid w:val="008064CA"/>
    <w:rsid w:val="00810766"/>
    <w:rsid w:val="00811609"/>
    <w:rsid w:val="0081600F"/>
    <w:rsid w:val="0081668E"/>
    <w:rsid w:val="008241DD"/>
    <w:rsid w:val="00827D57"/>
    <w:rsid w:val="00833C86"/>
    <w:rsid w:val="00837D32"/>
    <w:rsid w:val="00840ED1"/>
    <w:rsid w:val="00841171"/>
    <w:rsid w:val="00841366"/>
    <w:rsid w:val="0084689B"/>
    <w:rsid w:val="00852FAB"/>
    <w:rsid w:val="00854092"/>
    <w:rsid w:val="00854520"/>
    <w:rsid w:val="00860844"/>
    <w:rsid w:val="00862302"/>
    <w:rsid w:val="00863995"/>
    <w:rsid w:val="00865E57"/>
    <w:rsid w:val="00867DCE"/>
    <w:rsid w:val="008703E9"/>
    <w:rsid w:val="00870E6D"/>
    <w:rsid w:val="00871081"/>
    <w:rsid w:val="00871EC9"/>
    <w:rsid w:val="0087601D"/>
    <w:rsid w:val="008761F9"/>
    <w:rsid w:val="00876EEE"/>
    <w:rsid w:val="00877403"/>
    <w:rsid w:val="00881B92"/>
    <w:rsid w:val="00884A15"/>
    <w:rsid w:val="00887C91"/>
    <w:rsid w:val="00891815"/>
    <w:rsid w:val="00893768"/>
    <w:rsid w:val="008963FB"/>
    <w:rsid w:val="008A5A00"/>
    <w:rsid w:val="008A5B75"/>
    <w:rsid w:val="008A5E3B"/>
    <w:rsid w:val="008A6D1D"/>
    <w:rsid w:val="008B0611"/>
    <w:rsid w:val="008B0F72"/>
    <w:rsid w:val="008B2338"/>
    <w:rsid w:val="008B6EC9"/>
    <w:rsid w:val="008B7999"/>
    <w:rsid w:val="008C04AC"/>
    <w:rsid w:val="008C6219"/>
    <w:rsid w:val="008C6BE2"/>
    <w:rsid w:val="008C709D"/>
    <w:rsid w:val="008D052B"/>
    <w:rsid w:val="008D0BAC"/>
    <w:rsid w:val="008D2394"/>
    <w:rsid w:val="008D2F4D"/>
    <w:rsid w:val="008D356D"/>
    <w:rsid w:val="008D3853"/>
    <w:rsid w:val="008E5205"/>
    <w:rsid w:val="008E532C"/>
    <w:rsid w:val="008E5A2F"/>
    <w:rsid w:val="008E6AB9"/>
    <w:rsid w:val="008F11FE"/>
    <w:rsid w:val="008F1BC2"/>
    <w:rsid w:val="008F22A9"/>
    <w:rsid w:val="008F2946"/>
    <w:rsid w:val="008F2D76"/>
    <w:rsid w:val="008F3ABA"/>
    <w:rsid w:val="008F658D"/>
    <w:rsid w:val="008F77AB"/>
    <w:rsid w:val="0090188F"/>
    <w:rsid w:val="00902ACD"/>
    <w:rsid w:val="0090618C"/>
    <w:rsid w:val="00907640"/>
    <w:rsid w:val="00911EAE"/>
    <w:rsid w:val="0092481D"/>
    <w:rsid w:val="00924EBF"/>
    <w:rsid w:val="00926932"/>
    <w:rsid w:val="0092756B"/>
    <w:rsid w:val="00927DDD"/>
    <w:rsid w:val="009356C4"/>
    <w:rsid w:val="009359A0"/>
    <w:rsid w:val="009362B6"/>
    <w:rsid w:val="009420A8"/>
    <w:rsid w:val="0094285A"/>
    <w:rsid w:val="009436FF"/>
    <w:rsid w:val="009505AA"/>
    <w:rsid w:val="00952501"/>
    <w:rsid w:val="00954C12"/>
    <w:rsid w:val="00961676"/>
    <w:rsid w:val="00961C7E"/>
    <w:rsid w:val="00962DD8"/>
    <w:rsid w:val="0096345F"/>
    <w:rsid w:val="00967EDA"/>
    <w:rsid w:val="009718E7"/>
    <w:rsid w:val="00971EA9"/>
    <w:rsid w:val="00972BEF"/>
    <w:rsid w:val="00973E4E"/>
    <w:rsid w:val="00973E56"/>
    <w:rsid w:val="009752B1"/>
    <w:rsid w:val="00976E50"/>
    <w:rsid w:val="00976F29"/>
    <w:rsid w:val="00976FD2"/>
    <w:rsid w:val="0097756B"/>
    <w:rsid w:val="009825C9"/>
    <w:rsid w:val="00982A57"/>
    <w:rsid w:val="00984EC0"/>
    <w:rsid w:val="00985BD9"/>
    <w:rsid w:val="00985D0D"/>
    <w:rsid w:val="00990C5A"/>
    <w:rsid w:val="009925DC"/>
    <w:rsid w:val="00993E18"/>
    <w:rsid w:val="00997A8D"/>
    <w:rsid w:val="009A1F36"/>
    <w:rsid w:val="009A2730"/>
    <w:rsid w:val="009A2C9C"/>
    <w:rsid w:val="009A3EF8"/>
    <w:rsid w:val="009A5632"/>
    <w:rsid w:val="009A6296"/>
    <w:rsid w:val="009B0AE5"/>
    <w:rsid w:val="009B2715"/>
    <w:rsid w:val="009B3681"/>
    <w:rsid w:val="009B5455"/>
    <w:rsid w:val="009B7B51"/>
    <w:rsid w:val="009C1B02"/>
    <w:rsid w:val="009C1CD2"/>
    <w:rsid w:val="009C2BDE"/>
    <w:rsid w:val="009C3A6D"/>
    <w:rsid w:val="009C46A4"/>
    <w:rsid w:val="009C4D6E"/>
    <w:rsid w:val="009C59ED"/>
    <w:rsid w:val="009C6A2D"/>
    <w:rsid w:val="009D073A"/>
    <w:rsid w:val="009D21AD"/>
    <w:rsid w:val="009D4AC6"/>
    <w:rsid w:val="009D5C32"/>
    <w:rsid w:val="009E26AE"/>
    <w:rsid w:val="009E6D4F"/>
    <w:rsid w:val="009F0CCF"/>
    <w:rsid w:val="009F1B3B"/>
    <w:rsid w:val="009F3969"/>
    <w:rsid w:val="009F46AF"/>
    <w:rsid w:val="009F73A6"/>
    <w:rsid w:val="009F7A9D"/>
    <w:rsid w:val="009F7AC4"/>
    <w:rsid w:val="00A001C1"/>
    <w:rsid w:val="00A02E78"/>
    <w:rsid w:val="00A03D22"/>
    <w:rsid w:val="00A05AB4"/>
    <w:rsid w:val="00A1220B"/>
    <w:rsid w:val="00A136E9"/>
    <w:rsid w:val="00A17FCF"/>
    <w:rsid w:val="00A2693C"/>
    <w:rsid w:val="00A308F3"/>
    <w:rsid w:val="00A312A2"/>
    <w:rsid w:val="00A32557"/>
    <w:rsid w:val="00A34842"/>
    <w:rsid w:val="00A34FC6"/>
    <w:rsid w:val="00A378AF"/>
    <w:rsid w:val="00A42E46"/>
    <w:rsid w:val="00A446B1"/>
    <w:rsid w:val="00A452EA"/>
    <w:rsid w:val="00A46865"/>
    <w:rsid w:val="00A52983"/>
    <w:rsid w:val="00A52F62"/>
    <w:rsid w:val="00A530F9"/>
    <w:rsid w:val="00A56839"/>
    <w:rsid w:val="00A573BA"/>
    <w:rsid w:val="00A63DEB"/>
    <w:rsid w:val="00A64F14"/>
    <w:rsid w:val="00A67D9A"/>
    <w:rsid w:val="00A7048C"/>
    <w:rsid w:val="00A72216"/>
    <w:rsid w:val="00A724D6"/>
    <w:rsid w:val="00A72C6E"/>
    <w:rsid w:val="00A75CDA"/>
    <w:rsid w:val="00A762CD"/>
    <w:rsid w:val="00A76DF5"/>
    <w:rsid w:val="00A77C3F"/>
    <w:rsid w:val="00A800B3"/>
    <w:rsid w:val="00A84D77"/>
    <w:rsid w:val="00A872B2"/>
    <w:rsid w:val="00A87F4D"/>
    <w:rsid w:val="00A975C9"/>
    <w:rsid w:val="00AA15BC"/>
    <w:rsid w:val="00AA1C02"/>
    <w:rsid w:val="00AA5181"/>
    <w:rsid w:val="00AA6B03"/>
    <w:rsid w:val="00AA7604"/>
    <w:rsid w:val="00AB1C19"/>
    <w:rsid w:val="00AB58AC"/>
    <w:rsid w:val="00AC2BF3"/>
    <w:rsid w:val="00AC354E"/>
    <w:rsid w:val="00AD1FC6"/>
    <w:rsid w:val="00AD6C65"/>
    <w:rsid w:val="00AD7850"/>
    <w:rsid w:val="00AE0617"/>
    <w:rsid w:val="00AE1174"/>
    <w:rsid w:val="00AE14D3"/>
    <w:rsid w:val="00AE2043"/>
    <w:rsid w:val="00AE3CA5"/>
    <w:rsid w:val="00AE4E49"/>
    <w:rsid w:val="00AE61B7"/>
    <w:rsid w:val="00AE63C5"/>
    <w:rsid w:val="00AE684F"/>
    <w:rsid w:val="00AF1E55"/>
    <w:rsid w:val="00AF4500"/>
    <w:rsid w:val="00AF6365"/>
    <w:rsid w:val="00AF676F"/>
    <w:rsid w:val="00B003BF"/>
    <w:rsid w:val="00B0120F"/>
    <w:rsid w:val="00B11B17"/>
    <w:rsid w:val="00B13A86"/>
    <w:rsid w:val="00B1574C"/>
    <w:rsid w:val="00B211D9"/>
    <w:rsid w:val="00B21767"/>
    <w:rsid w:val="00B22B03"/>
    <w:rsid w:val="00B23D56"/>
    <w:rsid w:val="00B27B2D"/>
    <w:rsid w:val="00B30BA7"/>
    <w:rsid w:val="00B3100E"/>
    <w:rsid w:val="00B350FE"/>
    <w:rsid w:val="00B35771"/>
    <w:rsid w:val="00B357A8"/>
    <w:rsid w:val="00B36815"/>
    <w:rsid w:val="00B36E2C"/>
    <w:rsid w:val="00B3781E"/>
    <w:rsid w:val="00B409FB"/>
    <w:rsid w:val="00B43AAA"/>
    <w:rsid w:val="00B44936"/>
    <w:rsid w:val="00B4703C"/>
    <w:rsid w:val="00B47BD5"/>
    <w:rsid w:val="00B515D4"/>
    <w:rsid w:val="00B52BC8"/>
    <w:rsid w:val="00B54505"/>
    <w:rsid w:val="00B546F9"/>
    <w:rsid w:val="00B54A4A"/>
    <w:rsid w:val="00B54CD0"/>
    <w:rsid w:val="00B56A60"/>
    <w:rsid w:val="00B56C4A"/>
    <w:rsid w:val="00B62821"/>
    <w:rsid w:val="00B6394C"/>
    <w:rsid w:val="00B63ACF"/>
    <w:rsid w:val="00B6571B"/>
    <w:rsid w:val="00B65D05"/>
    <w:rsid w:val="00B747C5"/>
    <w:rsid w:val="00B75107"/>
    <w:rsid w:val="00B76795"/>
    <w:rsid w:val="00B77C67"/>
    <w:rsid w:val="00B81D3C"/>
    <w:rsid w:val="00B83DE7"/>
    <w:rsid w:val="00B8497B"/>
    <w:rsid w:val="00B85A3E"/>
    <w:rsid w:val="00B86513"/>
    <w:rsid w:val="00B9253D"/>
    <w:rsid w:val="00B97ED3"/>
    <w:rsid w:val="00BA01DE"/>
    <w:rsid w:val="00BA7F2C"/>
    <w:rsid w:val="00BB53A2"/>
    <w:rsid w:val="00BB60E6"/>
    <w:rsid w:val="00BB6856"/>
    <w:rsid w:val="00BC0C41"/>
    <w:rsid w:val="00BC1C00"/>
    <w:rsid w:val="00BC2532"/>
    <w:rsid w:val="00BC46D0"/>
    <w:rsid w:val="00BC4EDB"/>
    <w:rsid w:val="00BC547B"/>
    <w:rsid w:val="00BC6EF6"/>
    <w:rsid w:val="00BD3CFA"/>
    <w:rsid w:val="00BD4EDC"/>
    <w:rsid w:val="00BD52A7"/>
    <w:rsid w:val="00BD6E31"/>
    <w:rsid w:val="00BE00D2"/>
    <w:rsid w:val="00BE6071"/>
    <w:rsid w:val="00BF1BDC"/>
    <w:rsid w:val="00BF3227"/>
    <w:rsid w:val="00BF37A7"/>
    <w:rsid w:val="00BF4A5B"/>
    <w:rsid w:val="00BF76B8"/>
    <w:rsid w:val="00C003C1"/>
    <w:rsid w:val="00C0195F"/>
    <w:rsid w:val="00C03614"/>
    <w:rsid w:val="00C04ADD"/>
    <w:rsid w:val="00C052CD"/>
    <w:rsid w:val="00C0568B"/>
    <w:rsid w:val="00C057C8"/>
    <w:rsid w:val="00C064DF"/>
    <w:rsid w:val="00C06B30"/>
    <w:rsid w:val="00C07318"/>
    <w:rsid w:val="00C07F84"/>
    <w:rsid w:val="00C11B17"/>
    <w:rsid w:val="00C13D45"/>
    <w:rsid w:val="00C20EA0"/>
    <w:rsid w:val="00C236EE"/>
    <w:rsid w:val="00C240F4"/>
    <w:rsid w:val="00C24334"/>
    <w:rsid w:val="00C2467A"/>
    <w:rsid w:val="00C24A0B"/>
    <w:rsid w:val="00C27613"/>
    <w:rsid w:val="00C3288A"/>
    <w:rsid w:val="00C3322E"/>
    <w:rsid w:val="00C35D0F"/>
    <w:rsid w:val="00C36365"/>
    <w:rsid w:val="00C364C7"/>
    <w:rsid w:val="00C41558"/>
    <w:rsid w:val="00C43FBF"/>
    <w:rsid w:val="00C44B9A"/>
    <w:rsid w:val="00C452CC"/>
    <w:rsid w:val="00C45A41"/>
    <w:rsid w:val="00C56025"/>
    <w:rsid w:val="00C609E3"/>
    <w:rsid w:val="00C66CA1"/>
    <w:rsid w:val="00C70AAA"/>
    <w:rsid w:val="00C75B3F"/>
    <w:rsid w:val="00C76412"/>
    <w:rsid w:val="00C765AA"/>
    <w:rsid w:val="00C779C0"/>
    <w:rsid w:val="00C81F91"/>
    <w:rsid w:val="00C84C87"/>
    <w:rsid w:val="00C87014"/>
    <w:rsid w:val="00C911F3"/>
    <w:rsid w:val="00C93B22"/>
    <w:rsid w:val="00C93BDE"/>
    <w:rsid w:val="00C944AB"/>
    <w:rsid w:val="00C963F4"/>
    <w:rsid w:val="00CA5A3E"/>
    <w:rsid w:val="00CB1226"/>
    <w:rsid w:val="00CB1D15"/>
    <w:rsid w:val="00CB4610"/>
    <w:rsid w:val="00CB4890"/>
    <w:rsid w:val="00CB4CD2"/>
    <w:rsid w:val="00CB6540"/>
    <w:rsid w:val="00CB75F1"/>
    <w:rsid w:val="00CC3CDA"/>
    <w:rsid w:val="00CC460B"/>
    <w:rsid w:val="00CC5363"/>
    <w:rsid w:val="00CD0AAF"/>
    <w:rsid w:val="00CD187A"/>
    <w:rsid w:val="00CD19CF"/>
    <w:rsid w:val="00CD381B"/>
    <w:rsid w:val="00CD4BDC"/>
    <w:rsid w:val="00CD5E20"/>
    <w:rsid w:val="00CD70BB"/>
    <w:rsid w:val="00CE6893"/>
    <w:rsid w:val="00CE7A33"/>
    <w:rsid w:val="00CF2AFA"/>
    <w:rsid w:val="00CF3C51"/>
    <w:rsid w:val="00CF4732"/>
    <w:rsid w:val="00D01971"/>
    <w:rsid w:val="00D02DBC"/>
    <w:rsid w:val="00D03E42"/>
    <w:rsid w:val="00D0421B"/>
    <w:rsid w:val="00D04F4C"/>
    <w:rsid w:val="00D06EB9"/>
    <w:rsid w:val="00D111AA"/>
    <w:rsid w:val="00D15EDD"/>
    <w:rsid w:val="00D1607F"/>
    <w:rsid w:val="00D20B68"/>
    <w:rsid w:val="00D21869"/>
    <w:rsid w:val="00D25086"/>
    <w:rsid w:val="00D26F71"/>
    <w:rsid w:val="00D30634"/>
    <w:rsid w:val="00D31496"/>
    <w:rsid w:val="00D314DB"/>
    <w:rsid w:val="00D33EE6"/>
    <w:rsid w:val="00D340A7"/>
    <w:rsid w:val="00D3433D"/>
    <w:rsid w:val="00D35911"/>
    <w:rsid w:val="00D36BD8"/>
    <w:rsid w:val="00D37052"/>
    <w:rsid w:val="00D37BE6"/>
    <w:rsid w:val="00D40F4A"/>
    <w:rsid w:val="00D42CF9"/>
    <w:rsid w:val="00D44310"/>
    <w:rsid w:val="00D45F66"/>
    <w:rsid w:val="00D47E25"/>
    <w:rsid w:val="00D50652"/>
    <w:rsid w:val="00D50D7E"/>
    <w:rsid w:val="00D55EEA"/>
    <w:rsid w:val="00D57789"/>
    <w:rsid w:val="00D61218"/>
    <w:rsid w:val="00D61DB6"/>
    <w:rsid w:val="00D64E5B"/>
    <w:rsid w:val="00D73F5E"/>
    <w:rsid w:val="00D776C5"/>
    <w:rsid w:val="00D77DC6"/>
    <w:rsid w:val="00D82604"/>
    <w:rsid w:val="00D82852"/>
    <w:rsid w:val="00D83662"/>
    <w:rsid w:val="00D837D5"/>
    <w:rsid w:val="00D853AC"/>
    <w:rsid w:val="00D9005F"/>
    <w:rsid w:val="00D94F17"/>
    <w:rsid w:val="00D95998"/>
    <w:rsid w:val="00D97174"/>
    <w:rsid w:val="00DA2FA8"/>
    <w:rsid w:val="00DA66B2"/>
    <w:rsid w:val="00DA6CFF"/>
    <w:rsid w:val="00DB0C47"/>
    <w:rsid w:val="00DB249E"/>
    <w:rsid w:val="00DB50D0"/>
    <w:rsid w:val="00DB59C4"/>
    <w:rsid w:val="00DB765C"/>
    <w:rsid w:val="00DB7D2E"/>
    <w:rsid w:val="00DC0A2A"/>
    <w:rsid w:val="00DC1ACE"/>
    <w:rsid w:val="00DC44B8"/>
    <w:rsid w:val="00DC6A46"/>
    <w:rsid w:val="00DD0350"/>
    <w:rsid w:val="00DD4ED6"/>
    <w:rsid w:val="00DD7C59"/>
    <w:rsid w:val="00DE0DF2"/>
    <w:rsid w:val="00DE4350"/>
    <w:rsid w:val="00DF42F9"/>
    <w:rsid w:val="00DF687B"/>
    <w:rsid w:val="00DF6E73"/>
    <w:rsid w:val="00DF6F8E"/>
    <w:rsid w:val="00DF76ED"/>
    <w:rsid w:val="00DF7B65"/>
    <w:rsid w:val="00E00D71"/>
    <w:rsid w:val="00E00F09"/>
    <w:rsid w:val="00E01C9A"/>
    <w:rsid w:val="00E01CC5"/>
    <w:rsid w:val="00E01EB8"/>
    <w:rsid w:val="00E04377"/>
    <w:rsid w:val="00E04789"/>
    <w:rsid w:val="00E05311"/>
    <w:rsid w:val="00E07B80"/>
    <w:rsid w:val="00E148E6"/>
    <w:rsid w:val="00E229BA"/>
    <w:rsid w:val="00E249F3"/>
    <w:rsid w:val="00E25970"/>
    <w:rsid w:val="00E266D9"/>
    <w:rsid w:val="00E26B27"/>
    <w:rsid w:val="00E3071C"/>
    <w:rsid w:val="00E31716"/>
    <w:rsid w:val="00E322B6"/>
    <w:rsid w:val="00E32C8E"/>
    <w:rsid w:val="00E350C8"/>
    <w:rsid w:val="00E35994"/>
    <w:rsid w:val="00E364E3"/>
    <w:rsid w:val="00E41056"/>
    <w:rsid w:val="00E432E7"/>
    <w:rsid w:val="00E4561B"/>
    <w:rsid w:val="00E47915"/>
    <w:rsid w:val="00E55A19"/>
    <w:rsid w:val="00E5724F"/>
    <w:rsid w:val="00E63E7D"/>
    <w:rsid w:val="00E651CD"/>
    <w:rsid w:val="00E65A30"/>
    <w:rsid w:val="00E66DCB"/>
    <w:rsid w:val="00E7638E"/>
    <w:rsid w:val="00E766CA"/>
    <w:rsid w:val="00E76C86"/>
    <w:rsid w:val="00E77C77"/>
    <w:rsid w:val="00E85742"/>
    <w:rsid w:val="00E857EF"/>
    <w:rsid w:val="00E86561"/>
    <w:rsid w:val="00E93741"/>
    <w:rsid w:val="00E97179"/>
    <w:rsid w:val="00E97999"/>
    <w:rsid w:val="00E97CFD"/>
    <w:rsid w:val="00EA08EB"/>
    <w:rsid w:val="00EA0E65"/>
    <w:rsid w:val="00EA295A"/>
    <w:rsid w:val="00EA5F97"/>
    <w:rsid w:val="00EA6289"/>
    <w:rsid w:val="00EA7BBF"/>
    <w:rsid w:val="00EB0217"/>
    <w:rsid w:val="00EB0BD0"/>
    <w:rsid w:val="00EB7402"/>
    <w:rsid w:val="00EB76F6"/>
    <w:rsid w:val="00EB7E58"/>
    <w:rsid w:val="00EC2FE6"/>
    <w:rsid w:val="00EC5AC2"/>
    <w:rsid w:val="00EC7157"/>
    <w:rsid w:val="00EC7E98"/>
    <w:rsid w:val="00ED3AB1"/>
    <w:rsid w:val="00ED5561"/>
    <w:rsid w:val="00ED7927"/>
    <w:rsid w:val="00EE0CDA"/>
    <w:rsid w:val="00EE1D17"/>
    <w:rsid w:val="00EE3BAB"/>
    <w:rsid w:val="00EE4277"/>
    <w:rsid w:val="00EE5F1C"/>
    <w:rsid w:val="00EE7A4C"/>
    <w:rsid w:val="00EF029D"/>
    <w:rsid w:val="00EF0738"/>
    <w:rsid w:val="00EF099C"/>
    <w:rsid w:val="00EF1E4F"/>
    <w:rsid w:val="00EF1E56"/>
    <w:rsid w:val="00EF2E72"/>
    <w:rsid w:val="00EF3DC4"/>
    <w:rsid w:val="00EF4B7F"/>
    <w:rsid w:val="00F0292E"/>
    <w:rsid w:val="00F07421"/>
    <w:rsid w:val="00F07E0C"/>
    <w:rsid w:val="00F13483"/>
    <w:rsid w:val="00F13A18"/>
    <w:rsid w:val="00F25EAC"/>
    <w:rsid w:val="00F26109"/>
    <w:rsid w:val="00F26647"/>
    <w:rsid w:val="00F27974"/>
    <w:rsid w:val="00F279A3"/>
    <w:rsid w:val="00F27A39"/>
    <w:rsid w:val="00F3301B"/>
    <w:rsid w:val="00F3410E"/>
    <w:rsid w:val="00F34815"/>
    <w:rsid w:val="00F35802"/>
    <w:rsid w:val="00F36009"/>
    <w:rsid w:val="00F366E6"/>
    <w:rsid w:val="00F36842"/>
    <w:rsid w:val="00F37E47"/>
    <w:rsid w:val="00F4561A"/>
    <w:rsid w:val="00F46D0B"/>
    <w:rsid w:val="00F54B0A"/>
    <w:rsid w:val="00F55B6B"/>
    <w:rsid w:val="00F57333"/>
    <w:rsid w:val="00F62EC8"/>
    <w:rsid w:val="00F63F79"/>
    <w:rsid w:val="00F67506"/>
    <w:rsid w:val="00F721EA"/>
    <w:rsid w:val="00F7331E"/>
    <w:rsid w:val="00F7416E"/>
    <w:rsid w:val="00F80437"/>
    <w:rsid w:val="00F80C3D"/>
    <w:rsid w:val="00F82AE6"/>
    <w:rsid w:val="00F8651B"/>
    <w:rsid w:val="00F86D0B"/>
    <w:rsid w:val="00F914AD"/>
    <w:rsid w:val="00F91E25"/>
    <w:rsid w:val="00F9267B"/>
    <w:rsid w:val="00F93EDA"/>
    <w:rsid w:val="00F942B2"/>
    <w:rsid w:val="00F97969"/>
    <w:rsid w:val="00FA0B0F"/>
    <w:rsid w:val="00FA2AD6"/>
    <w:rsid w:val="00FA3948"/>
    <w:rsid w:val="00FA3B85"/>
    <w:rsid w:val="00FA3EF2"/>
    <w:rsid w:val="00FA4B63"/>
    <w:rsid w:val="00FB033C"/>
    <w:rsid w:val="00FB07AF"/>
    <w:rsid w:val="00FB108C"/>
    <w:rsid w:val="00FB290D"/>
    <w:rsid w:val="00FB2A36"/>
    <w:rsid w:val="00FB49C6"/>
    <w:rsid w:val="00FB4B2F"/>
    <w:rsid w:val="00FB4B98"/>
    <w:rsid w:val="00FB5D12"/>
    <w:rsid w:val="00FC0AA3"/>
    <w:rsid w:val="00FC21C6"/>
    <w:rsid w:val="00FC38E5"/>
    <w:rsid w:val="00FC4F6C"/>
    <w:rsid w:val="00FC7E0F"/>
    <w:rsid w:val="00FD19E7"/>
    <w:rsid w:val="00FD41F4"/>
    <w:rsid w:val="00FD6497"/>
    <w:rsid w:val="00FD788A"/>
    <w:rsid w:val="00FF0688"/>
    <w:rsid w:val="00FF4D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AC285"/>
  <w15:docId w15:val="{2C3CC181-125E-4D2F-83C6-BE11DA7EA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right="8"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1" w:line="249" w:lineRule="auto"/>
      <w:ind w:left="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1" w:line="249" w:lineRule="auto"/>
      <w:ind w:left="10" w:hanging="10"/>
      <w:outlineLvl w:val="1"/>
    </w:pPr>
    <w:rPr>
      <w:rFonts w:ascii="Times New Roman" w:eastAsia="Times New Roman" w:hAnsi="Times New Roman" w:cs="Times New Roman"/>
      <w:b/>
      <w:color w:val="000000"/>
    </w:rPr>
  </w:style>
  <w:style w:type="paragraph" w:styleId="Heading3">
    <w:name w:val="heading 3"/>
    <w:basedOn w:val="Normal"/>
    <w:next w:val="Normal"/>
    <w:link w:val="Heading3Char"/>
    <w:uiPriority w:val="9"/>
    <w:semiHidden/>
    <w:unhideWhenUsed/>
    <w:qFormat/>
    <w:rsid w:val="00C2467A"/>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paragraph" w:styleId="Revision">
    <w:name w:val="Revision"/>
    <w:hidden/>
    <w:uiPriority w:val="99"/>
    <w:semiHidden/>
    <w:rsid w:val="009C1CD2"/>
    <w:pPr>
      <w:spacing w:after="0" w:line="240" w:lineRule="auto"/>
    </w:pPr>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9C1CD2"/>
    <w:rPr>
      <w:sz w:val="16"/>
      <w:szCs w:val="16"/>
    </w:rPr>
  </w:style>
  <w:style w:type="paragraph" w:styleId="CommentText">
    <w:name w:val="annotation text"/>
    <w:basedOn w:val="Normal"/>
    <w:link w:val="CommentTextChar"/>
    <w:uiPriority w:val="99"/>
    <w:unhideWhenUsed/>
    <w:rsid w:val="009C1CD2"/>
    <w:pPr>
      <w:spacing w:line="240" w:lineRule="auto"/>
    </w:pPr>
    <w:rPr>
      <w:sz w:val="20"/>
      <w:szCs w:val="20"/>
    </w:rPr>
  </w:style>
  <w:style w:type="character" w:customStyle="1" w:styleId="CommentTextChar">
    <w:name w:val="Comment Text Char"/>
    <w:basedOn w:val="DefaultParagraphFont"/>
    <w:link w:val="CommentText"/>
    <w:uiPriority w:val="99"/>
    <w:rsid w:val="009C1CD2"/>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9C1CD2"/>
    <w:rPr>
      <w:b/>
      <w:bCs/>
    </w:rPr>
  </w:style>
  <w:style w:type="character" w:customStyle="1" w:styleId="CommentSubjectChar">
    <w:name w:val="Comment Subject Char"/>
    <w:basedOn w:val="CommentTextChar"/>
    <w:link w:val="CommentSubject"/>
    <w:uiPriority w:val="99"/>
    <w:semiHidden/>
    <w:rsid w:val="009C1CD2"/>
    <w:rPr>
      <w:rFonts w:ascii="Times New Roman" w:eastAsia="Times New Roman" w:hAnsi="Times New Roman" w:cs="Times New Roman"/>
      <w:b/>
      <w:bCs/>
      <w:color w:val="000000"/>
      <w:sz w:val="20"/>
      <w:szCs w:val="20"/>
    </w:rPr>
  </w:style>
  <w:style w:type="paragraph" w:styleId="NoSpacing">
    <w:name w:val="No Spacing"/>
    <w:link w:val="NoSpacingChar"/>
    <w:uiPriority w:val="1"/>
    <w:qFormat/>
    <w:rsid w:val="00962DD8"/>
    <w:pPr>
      <w:spacing w:after="0" w:line="240" w:lineRule="auto"/>
      <w:ind w:left="10" w:right="6" w:hanging="10"/>
      <w:jc w:val="both"/>
    </w:pPr>
    <w:rPr>
      <w:rFonts w:ascii="Times New Roman" w:eastAsia="Times New Roman" w:hAnsi="Times New Roman" w:cs="Times New Roman"/>
      <w:color w:val="000000"/>
    </w:rPr>
  </w:style>
  <w:style w:type="character" w:styleId="Hyperlink">
    <w:name w:val="Hyperlink"/>
    <w:basedOn w:val="DefaultParagraphFont"/>
    <w:uiPriority w:val="99"/>
    <w:unhideWhenUsed/>
    <w:rsid w:val="00962DD8"/>
    <w:rPr>
      <w:color w:val="467886" w:themeColor="hyperlink"/>
      <w:u w:val="single"/>
    </w:rPr>
  </w:style>
  <w:style w:type="character" w:styleId="UnresolvedMention">
    <w:name w:val="Unresolved Mention"/>
    <w:basedOn w:val="DefaultParagraphFont"/>
    <w:uiPriority w:val="99"/>
    <w:semiHidden/>
    <w:unhideWhenUsed/>
    <w:rsid w:val="00962DD8"/>
    <w:rPr>
      <w:color w:val="605E5C"/>
      <w:shd w:val="clear" w:color="auto" w:fill="E1DFDD"/>
    </w:rPr>
  </w:style>
  <w:style w:type="paragraph" w:styleId="FootnoteText">
    <w:name w:val="footnote text"/>
    <w:basedOn w:val="Normal"/>
    <w:link w:val="FootnoteTextChar"/>
    <w:uiPriority w:val="99"/>
    <w:unhideWhenUsed/>
    <w:rsid w:val="00575742"/>
    <w:pPr>
      <w:spacing w:after="0" w:line="240" w:lineRule="auto"/>
    </w:pPr>
    <w:rPr>
      <w:sz w:val="20"/>
      <w:szCs w:val="20"/>
    </w:rPr>
  </w:style>
  <w:style w:type="character" w:customStyle="1" w:styleId="FootnoteTextChar">
    <w:name w:val="Footnote Text Char"/>
    <w:basedOn w:val="DefaultParagraphFont"/>
    <w:link w:val="FootnoteText"/>
    <w:uiPriority w:val="99"/>
    <w:rsid w:val="00575742"/>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575742"/>
    <w:rPr>
      <w:vertAlign w:val="superscript"/>
    </w:rPr>
  </w:style>
  <w:style w:type="character" w:customStyle="1" w:styleId="cf01">
    <w:name w:val="cf01"/>
    <w:basedOn w:val="DefaultParagraphFont"/>
    <w:rsid w:val="00C81F91"/>
    <w:rPr>
      <w:rFonts w:ascii="Segoe UI" w:hAnsi="Segoe UI" w:cs="Segoe UI" w:hint="default"/>
      <w:sz w:val="18"/>
      <w:szCs w:val="18"/>
    </w:rPr>
  </w:style>
  <w:style w:type="paragraph" w:styleId="ListParagraph">
    <w:name w:val="List Paragraph"/>
    <w:basedOn w:val="Normal"/>
    <w:uiPriority w:val="34"/>
    <w:qFormat/>
    <w:rsid w:val="006236D1"/>
    <w:pPr>
      <w:ind w:left="720"/>
      <w:contextualSpacing/>
    </w:pPr>
  </w:style>
  <w:style w:type="paragraph" w:customStyle="1" w:styleId="pf0">
    <w:name w:val="pf0"/>
    <w:basedOn w:val="Normal"/>
    <w:rsid w:val="00D55EEA"/>
    <w:pPr>
      <w:spacing w:before="100" w:beforeAutospacing="1" w:after="100" w:afterAutospacing="1" w:line="240" w:lineRule="auto"/>
      <w:ind w:left="0" w:right="0" w:firstLine="0"/>
      <w:jc w:val="left"/>
    </w:pPr>
    <w:rPr>
      <w:color w:val="auto"/>
      <w:kern w:val="0"/>
      <w14:ligatures w14:val="none"/>
    </w:rPr>
  </w:style>
  <w:style w:type="paragraph" w:customStyle="1" w:styleId="text-align-justify">
    <w:name w:val="text-align-justify"/>
    <w:basedOn w:val="Normal"/>
    <w:rsid w:val="009F3969"/>
    <w:pPr>
      <w:spacing w:before="100" w:beforeAutospacing="1" w:after="100" w:afterAutospacing="1" w:line="240" w:lineRule="auto"/>
      <w:ind w:left="0" w:right="0" w:firstLine="0"/>
      <w:jc w:val="left"/>
    </w:pPr>
    <w:rPr>
      <w:color w:val="auto"/>
      <w:kern w:val="0"/>
      <w14:ligatures w14:val="none"/>
    </w:rPr>
  </w:style>
  <w:style w:type="character" w:styleId="Strong">
    <w:name w:val="Strong"/>
    <w:basedOn w:val="DefaultParagraphFont"/>
    <w:uiPriority w:val="22"/>
    <w:qFormat/>
    <w:rsid w:val="009F3969"/>
    <w:rPr>
      <w:b/>
      <w:bCs/>
    </w:rPr>
  </w:style>
  <w:style w:type="character" w:customStyle="1" w:styleId="cf21">
    <w:name w:val="cf21"/>
    <w:basedOn w:val="DefaultParagraphFont"/>
    <w:rsid w:val="00796827"/>
    <w:rPr>
      <w:rFonts w:ascii="Segoe UI" w:hAnsi="Segoe UI" w:cs="Segoe UI" w:hint="default"/>
      <w:sz w:val="18"/>
      <w:szCs w:val="18"/>
    </w:rPr>
  </w:style>
  <w:style w:type="character" w:styleId="FollowedHyperlink">
    <w:name w:val="FollowedHyperlink"/>
    <w:basedOn w:val="DefaultParagraphFont"/>
    <w:uiPriority w:val="99"/>
    <w:semiHidden/>
    <w:unhideWhenUsed/>
    <w:rsid w:val="00CD70BB"/>
    <w:rPr>
      <w:color w:val="96607D" w:themeColor="followedHyperlink"/>
      <w:u w:val="single"/>
    </w:rPr>
  </w:style>
  <w:style w:type="character" w:customStyle="1" w:styleId="Heading3Char">
    <w:name w:val="Heading 3 Char"/>
    <w:basedOn w:val="DefaultParagraphFont"/>
    <w:link w:val="Heading3"/>
    <w:uiPriority w:val="9"/>
    <w:semiHidden/>
    <w:rsid w:val="00C2467A"/>
    <w:rPr>
      <w:rFonts w:asciiTheme="majorHAnsi" w:eastAsiaTheme="majorEastAsia" w:hAnsiTheme="majorHAnsi" w:cstheme="majorBidi"/>
      <w:color w:val="0A2F40" w:themeColor="accent1" w:themeShade="7F"/>
    </w:rPr>
  </w:style>
  <w:style w:type="character" w:customStyle="1" w:styleId="Liguvaikefont1">
    <w:name w:val="Lõigu vaikefont1"/>
    <w:rsid w:val="00091996"/>
  </w:style>
  <w:style w:type="character" w:customStyle="1" w:styleId="NoSpacingChar">
    <w:name w:val="No Spacing Char"/>
    <w:link w:val="NoSpacing"/>
    <w:uiPriority w:val="1"/>
    <w:rsid w:val="00545424"/>
    <w:rPr>
      <w:rFonts w:ascii="Times New Roman" w:eastAsia="Times New Roman" w:hAnsi="Times New Roman" w:cs="Times New Roman"/>
      <w:color w:val="000000"/>
    </w:rPr>
  </w:style>
  <w:style w:type="paragraph" w:styleId="NormalWeb">
    <w:name w:val="Normal (Web)"/>
    <w:basedOn w:val="Normal"/>
    <w:uiPriority w:val="99"/>
    <w:semiHidden/>
    <w:unhideWhenUsed/>
    <w:rsid w:val="004C71E2"/>
    <w:pPr>
      <w:spacing w:before="100" w:beforeAutospacing="1" w:after="100" w:afterAutospacing="1" w:line="240" w:lineRule="auto"/>
      <w:ind w:left="0" w:right="0" w:firstLine="0"/>
      <w:jc w:val="left"/>
    </w:pPr>
    <w:rPr>
      <w:color w:val="auto"/>
      <w:kern w:val="0"/>
      <w14:ligatures w14:val="none"/>
    </w:rPr>
  </w:style>
  <w:style w:type="character" w:customStyle="1" w:styleId="tyhik">
    <w:name w:val="tyhik"/>
    <w:basedOn w:val="DefaultParagraphFont"/>
    <w:rsid w:val="00751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69329">
      <w:bodyDiv w:val="1"/>
      <w:marLeft w:val="0"/>
      <w:marRight w:val="0"/>
      <w:marTop w:val="0"/>
      <w:marBottom w:val="0"/>
      <w:divBdr>
        <w:top w:val="none" w:sz="0" w:space="0" w:color="auto"/>
        <w:left w:val="none" w:sz="0" w:space="0" w:color="auto"/>
        <w:bottom w:val="none" w:sz="0" w:space="0" w:color="auto"/>
        <w:right w:val="none" w:sz="0" w:space="0" w:color="auto"/>
      </w:divBdr>
    </w:div>
    <w:div w:id="179706782">
      <w:bodyDiv w:val="1"/>
      <w:marLeft w:val="0"/>
      <w:marRight w:val="0"/>
      <w:marTop w:val="0"/>
      <w:marBottom w:val="0"/>
      <w:divBdr>
        <w:top w:val="none" w:sz="0" w:space="0" w:color="auto"/>
        <w:left w:val="none" w:sz="0" w:space="0" w:color="auto"/>
        <w:bottom w:val="none" w:sz="0" w:space="0" w:color="auto"/>
        <w:right w:val="none" w:sz="0" w:space="0" w:color="auto"/>
      </w:divBdr>
    </w:div>
    <w:div w:id="255600097">
      <w:bodyDiv w:val="1"/>
      <w:marLeft w:val="0"/>
      <w:marRight w:val="0"/>
      <w:marTop w:val="0"/>
      <w:marBottom w:val="0"/>
      <w:divBdr>
        <w:top w:val="none" w:sz="0" w:space="0" w:color="auto"/>
        <w:left w:val="none" w:sz="0" w:space="0" w:color="auto"/>
        <w:bottom w:val="none" w:sz="0" w:space="0" w:color="auto"/>
        <w:right w:val="none" w:sz="0" w:space="0" w:color="auto"/>
      </w:divBdr>
    </w:div>
    <w:div w:id="267860191">
      <w:bodyDiv w:val="1"/>
      <w:marLeft w:val="0"/>
      <w:marRight w:val="0"/>
      <w:marTop w:val="0"/>
      <w:marBottom w:val="0"/>
      <w:divBdr>
        <w:top w:val="none" w:sz="0" w:space="0" w:color="auto"/>
        <w:left w:val="none" w:sz="0" w:space="0" w:color="auto"/>
        <w:bottom w:val="none" w:sz="0" w:space="0" w:color="auto"/>
        <w:right w:val="none" w:sz="0" w:space="0" w:color="auto"/>
      </w:divBdr>
    </w:div>
    <w:div w:id="352459184">
      <w:bodyDiv w:val="1"/>
      <w:marLeft w:val="0"/>
      <w:marRight w:val="0"/>
      <w:marTop w:val="0"/>
      <w:marBottom w:val="0"/>
      <w:divBdr>
        <w:top w:val="none" w:sz="0" w:space="0" w:color="auto"/>
        <w:left w:val="none" w:sz="0" w:space="0" w:color="auto"/>
        <w:bottom w:val="none" w:sz="0" w:space="0" w:color="auto"/>
        <w:right w:val="none" w:sz="0" w:space="0" w:color="auto"/>
      </w:divBdr>
    </w:div>
    <w:div w:id="519586161">
      <w:bodyDiv w:val="1"/>
      <w:marLeft w:val="0"/>
      <w:marRight w:val="0"/>
      <w:marTop w:val="0"/>
      <w:marBottom w:val="0"/>
      <w:divBdr>
        <w:top w:val="none" w:sz="0" w:space="0" w:color="auto"/>
        <w:left w:val="none" w:sz="0" w:space="0" w:color="auto"/>
        <w:bottom w:val="none" w:sz="0" w:space="0" w:color="auto"/>
        <w:right w:val="none" w:sz="0" w:space="0" w:color="auto"/>
      </w:divBdr>
    </w:div>
    <w:div w:id="532420868">
      <w:bodyDiv w:val="1"/>
      <w:marLeft w:val="0"/>
      <w:marRight w:val="0"/>
      <w:marTop w:val="0"/>
      <w:marBottom w:val="0"/>
      <w:divBdr>
        <w:top w:val="none" w:sz="0" w:space="0" w:color="auto"/>
        <w:left w:val="none" w:sz="0" w:space="0" w:color="auto"/>
        <w:bottom w:val="none" w:sz="0" w:space="0" w:color="auto"/>
        <w:right w:val="none" w:sz="0" w:space="0" w:color="auto"/>
      </w:divBdr>
    </w:div>
    <w:div w:id="534736729">
      <w:bodyDiv w:val="1"/>
      <w:marLeft w:val="0"/>
      <w:marRight w:val="0"/>
      <w:marTop w:val="0"/>
      <w:marBottom w:val="0"/>
      <w:divBdr>
        <w:top w:val="none" w:sz="0" w:space="0" w:color="auto"/>
        <w:left w:val="none" w:sz="0" w:space="0" w:color="auto"/>
        <w:bottom w:val="none" w:sz="0" w:space="0" w:color="auto"/>
        <w:right w:val="none" w:sz="0" w:space="0" w:color="auto"/>
      </w:divBdr>
    </w:div>
    <w:div w:id="665547595">
      <w:bodyDiv w:val="1"/>
      <w:marLeft w:val="0"/>
      <w:marRight w:val="0"/>
      <w:marTop w:val="0"/>
      <w:marBottom w:val="0"/>
      <w:divBdr>
        <w:top w:val="none" w:sz="0" w:space="0" w:color="auto"/>
        <w:left w:val="none" w:sz="0" w:space="0" w:color="auto"/>
        <w:bottom w:val="none" w:sz="0" w:space="0" w:color="auto"/>
        <w:right w:val="none" w:sz="0" w:space="0" w:color="auto"/>
      </w:divBdr>
    </w:div>
    <w:div w:id="811750610">
      <w:bodyDiv w:val="1"/>
      <w:marLeft w:val="0"/>
      <w:marRight w:val="0"/>
      <w:marTop w:val="0"/>
      <w:marBottom w:val="0"/>
      <w:divBdr>
        <w:top w:val="none" w:sz="0" w:space="0" w:color="auto"/>
        <w:left w:val="none" w:sz="0" w:space="0" w:color="auto"/>
        <w:bottom w:val="none" w:sz="0" w:space="0" w:color="auto"/>
        <w:right w:val="none" w:sz="0" w:space="0" w:color="auto"/>
      </w:divBdr>
    </w:div>
    <w:div w:id="951592338">
      <w:bodyDiv w:val="1"/>
      <w:marLeft w:val="0"/>
      <w:marRight w:val="0"/>
      <w:marTop w:val="0"/>
      <w:marBottom w:val="0"/>
      <w:divBdr>
        <w:top w:val="none" w:sz="0" w:space="0" w:color="auto"/>
        <w:left w:val="none" w:sz="0" w:space="0" w:color="auto"/>
        <w:bottom w:val="none" w:sz="0" w:space="0" w:color="auto"/>
        <w:right w:val="none" w:sz="0" w:space="0" w:color="auto"/>
      </w:divBdr>
    </w:div>
    <w:div w:id="983195073">
      <w:bodyDiv w:val="1"/>
      <w:marLeft w:val="0"/>
      <w:marRight w:val="0"/>
      <w:marTop w:val="0"/>
      <w:marBottom w:val="0"/>
      <w:divBdr>
        <w:top w:val="none" w:sz="0" w:space="0" w:color="auto"/>
        <w:left w:val="none" w:sz="0" w:space="0" w:color="auto"/>
        <w:bottom w:val="none" w:sz="0" w:space="0" w:color="auto"/>
        <w:right w:val="none" w:sz="0" w:space="0" w:color="auto"/>
      </w:divBdr>
    </w:div>
    <w:div w:id="1054740416">
      <w:bodyDiv w:val="1"/>
      <w:marLeft w:val="0"/>
      <w:marRight w:val="0"/>
      <w:marTop w:val="0"/>
      <w:marBottom w:val="0"/>
      <w:divBdr>
        <w:top w:val="none" w:sz="0" w:space="0" w:color="auto"/>
        <w:left w:val="none" w:sz="0" w:space="0" w:color="auto"/>
        <w:bottom w:val="none" w:sz="0" w:space="0" w:color="auto"/>
        <w:right w:val="none" w:sz="0" w:space="0" w:color="auto"/>
      </w:divBdr>
    </w:div>
    <w:div w:id="1169828048">
      <w:bodyDiv w:val="1"/>
      <w:marLeft w:val="0"/>
      <w:marRight w:val="0"/>
      <w:marTop w:val="0"/>
      <w:marBottom w:val="0"/>
      <w:divBdr>
        <w:top w:val="none" w:sz="0" w:space="0" w:color="auto"/>
        <w:left w:val="none" w:sz="0" w:space="0" w:color="auto"/>
        <w:bottom w:val="none" w:sz="0" w:space="0" w:color="auto"/>
        <w:right w:val="none" w:sz="0" w:space="0" w:color="auto"/>
      </w:divBdr>
    </w:div>
    <w:div w:id="1208680882">
      <w:bodyDiv w:val="1"/>
      <w:marLeft w:val="0"/>
      <w:marRight w:val="0"/>
      <w:marTop w:val="0"/>
      <w:marBottom w:val="0"/>
      <w:divBdr>
        <w:top w:val="none" w:sz="0" w:space="0" w:color="auto"/>
        <w:left w:val="none" w:sz="0" w:space="0" w:color="auto"/>
        <w:bottom w:val="none" w:sz="0" w:space="0" w:color="auto"/>
        <w:right w:val="none" w:sz="0" w:space="0" w:color="auto"/>
      </w:divBdr>
    </w:div>
    <w:div w:id="1297758033">
      <w:bodyDiv w:val="1"/>
      <w:marLeft w:val="0"/>
      <w:marRight w:val="0"/>
      <w:marTop w:val="0"/>
      <w:marBottom w:val="0"/>
      <w:divBdr>
        <w:top w:val="none" w:sz="0" w:space="0" w:color="auto"/>
        <w:left w:val="none" w:sz="0" w:space="0" w:color="auto"/>
        <w:bottom w:val="none" w:sz="0" w:space="0" w:color="auto"/>
        <w:right w:val="none" w:sz="0" w:space="0" w:color="auto"/>
      </w:divBdr>
    </w:div>
    <w:div w:id="1387298521">
      <w:bodyDiv w:val="1"/>
      <w:marLeft w:val="0"/>
      <w:marRight w:val="0"/>
      <w:marTop w:val="0"/>
      <w:marBottom w:val="0"/>
      <w:divBdr>
        <w:top w:val="none" w:sz="0" w:space="0" w:color="auto"/>
        <w:left w:val="none" w:sz="0" w:space="0" w:color="auto"/>
        <w:bottom w:val="none" w:sz="0" w:space="0" w:color="auto"/>
        <w:right w:val="none" w:sz="0" w:space="0" w:color="auto"/>
      </w:divBdr>
    </w:div>
    <w:div w:id="1405566208">
      <w:bodyDiv w:val="1"/>
      <w:marLeft w:val="0"/>
      <w:marRight w:val="0"/>
      <w:marTop w:val="0"/>
      <w:marBottom w:val="0"/>
      <w:divBdr>
        <w:top w:val="none" w:sz="0" w:space="0" w:color="auto"/>
        <w:left w:val="none" w:sz="0" w:space="0" w:color="auto"/>
        <w:bottom w:val="none" w:sz="0" w:space="0" w:color="auto"/>
        <w:right w:val="none" w:sz="0" w:space="0" w:color="auto"/>
      </w:divBdr>
    </w:div>
    <w:div w:id="1469469266">
      <w:bodyDiv w:val="1"/>
      <w:marLeft w:val="0"/>
      <w:marRight w:val="0"/>
      <w:marTop w:val="0"/>
      <w:marBottom w:val="0"/>
      <w:divBdr>
        <w:top w:val="none" w:sz="0" w:space="0" w:color="auto"/>
        <w:left w:val="none" w:sz="0" w:space="0" w:color="auto"/>
        <w:bottom w:val="none" w:sz="0" w:space="0" w:color="auto"/>
        <w:right w:val="none" w:sz="0" w:space="0" w:color="auto"/>
      </w:divBdr>
    </w:div>
    <w:div w:id="1594973711">
      <w:bodyDiv w:val="1"/>
      <w:marLeft w:val="0"/>
      <w:marRight w:val="0"/>
      <w:marTop w:val="0"/>
      <w:marBottom w:val="0"/>
      <w:divBdr>
        <w:top w:val="none" w:sz="0" w:space="0" w:color="auto"/>
        <w:left w:val="none" w:sz="0" w:space="0" w:color="auto"/>
        <w:bottom w:val="none" w:sz="0" w:space="0" w:color="auto"/>
        <w:right w:val="none" w:sz="0" w:space="0" w:color="auto"/>
      </w:divBdr>
    </w:div>
    <w:div w:id="1774130964">
      <w:bodyDiv w:val="1"/>
      <w:marLeft w:val="0"/>
      <w:marRight w:val="0"/>
      <w:marTop w:val="0"/>
      <w:marBottom w:val="0"/>
      <w:divBdr>
        <w:top w:val="none" w:sz="0" w:space="0" w:color="auto"/>
        <w:left w:val="none" w:sz="0" w:space="0" w:color="auto"/>
        <w:bottom w:val="none" w:sz="0" w:space="0" w:color="auto"/>
        <w:right w:val="none" w:sz="0" w:space="0" w:color="auto"/>
      </w:divBdr>
    </w:div>
    <w:div w:id="1852255817">
      <w:bodyDiv w:val="1"/>
      <w:marLeft w:val="0"/>
      <w:marRight w:val="0"/>
      <w:marTop w:val="0"/>
      <w:marBottom w:val="0"/>
      <w:divBdr>
        <w:top w:val="none" w:sz="0" w:space="0" w:color="auto"/>
        <w:left w:val="none" w:sz="0" w:space="0" w:color="auto"/>
        <w:bottom w:val="none" w:sz="0" w:space="0" w:color="auto"/>
        <w:right w:val="none" w:sz="0" w:space="0" w:color="auto"/>
      </w:divBdr>
    </w:div>
    <w:div w:id="2138406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ho.lemsalu@paasteamet.e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ari.tikan@siseministeerium.ee" TargetMode="External"/><Relationship Id="rId17" Type="http://schemas.openxmlformats.org/officeDocument/2006/relationships/hyperlink" Target="mailto:jaanus.poldmaa@siseministeerium.ee" TargetMode="External"/><Relationship Id="rId2" Type="http://schemas.openxmlformats.org/officeDocument/2006/relationships/customXml" Target="../customXml/item2.xml"/><Relationship Id="rId16" Type="http://schemas.openxmlformats.org/officeDocument/2006/relationships/hyperlink" Target="mailto:heli.simson@siseministeerium.ee"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rike.ring@siseministeerium.ee" TargetMode="External"/><Relationship Id="rId5" Type="http://schemas.openxmlformats.org/officeDocument/2006/relationships/numbering" Target="numbering.xml"/><Relationship Id="rId15" Type="http://schemas.openxmlformats.org/officeDocument/2006/relationships/hyperlink" Target="mailto:kadi.parmas@siseministeerium.e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tlin.tanavots@paasteamet.ee"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fin.ee/riigihanked-riigiabi-osalused/riigiabi" TargetMode="External"/><Relationship Id="rId13" Type="http://schemas.openxmlformats.org/officeDocument/2006/relationships/hyperlink" Target="https://www.justdigi.ee/sites/default/files/documents/2025-05/Halduskoormuse%20tasakaalustamise%20reegli%20rakendamise%20juhis.pdf" TargetMode="External"/><Relationship Id="rId3" Type="http://schemas.openxmlformats.org/officeDocument/2006/relationships/hyperlink" Target="https://www.riigiteataja.ee/akt/114052024003?leiaKehtiv" TargetMode="External"/><Relationship Id="rId7" Type="http://schemas.openxmlformats.org/officeDocument/2006/relationships/hyperlink" Target="https://eelnoud.valitsus.ee/main/mount/docList/99bb9bfc-bbaa-4e84-966a-6b149a003f64" TargetMode="External"/><Relationship Id="rId12" Type="http://schemas.openxmlformats.org/officeDocument/2006/relationships/hyperlink" Target="https://www.oiguskantsler.ee/sites/default/files/2025-09/Korteriuhistule%20toetuse%20andmise%20kord.pdf" TargetMode="External"/><Relationship Id="rId2" Type="http://schemas.openxmlformats.org/officeDocument/2006/relationships/hyperlink" Target="https://www.riigikogu.ee/tegevus/eelnoud/eelnou/6ee13b43-f1c7-44ab-a3ee-abb51efa8134/hadaolukorra-seaduse-ja-teiste-seaduste-muutmise-seadus/" TargetMode="External"/><Relationship Id="rId1" Type="http://schemas.openxmlformats.org/officeDocument/2006/relationships/hyperlink" Target="https://www.riigiteataja.ee/akt/102102025012" TargetMode="External"/><Relationship Id="rId6" Type="http://schemas.openxmlformats.org/officeDocument/2006/relationships/hyperlink" Target="https://www.riigikogu.ee/tegevus/eelnoud/eelnou/6ee13b43-f1c7-44ab-a3ee-abb51efa8134/hadaolukorra-seaduse-ja-teiste-seaduste-muutmise-seadus/" TargetMode="External"/><Relationship Id="rId11" Type="http://schemas.openxmlformats.org/officeDocument/2006/relationships/hyperlink" Target="https://www.riigiteataja.ee/akt/109052017014" TargetMode="External"/><Relationship Id="rId5" Type="http://schemas.openxmlformats.org/officeDocument/2006/relationships/hyperlink" Target="https://www.riigiteataja.ee/aktilisa/1080/7202/5039/Lisa_1_01072023.pdf" TargetMode="External"/><Relationship Id="rId10" Type="http://schemas.openxmlformats.org/officeDocument/2006/relationships/hyperlink" Target="https://eur-lex.europa.eu/legal-content/ET/TXT/PDF/?uri=CELEX:52016XC0719(05)&amp;from=EN" TargetMode="External"/><Relationship Id="rId4" Type="http://schemas.openxmlformats.org/officeDocument/2006/relationships/hyperlink" Target="https://www.riigiteataja.ee/akt/110042025018" TargetMode="External"/><Relationship Id="rId9" Type="http://schemas.openxmlformats.org/officeDocument/2006/relationships/hyperlink" Target="file:///C:\Users\49002212720\Downloads\Albert%20Linntam.%20Kuidas%20tunda%20%C3%A4ra%20riigiab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FDE522549F65439B6429B7C4ED5A57" ma:contentTypeVersion="2" ma:contentTypeDescription="Create a new document." ma:contentTypeScope="" ma:versionID="012a636612cf15ff2760922abe31774c">
  <xsd:schema xmlns:xsd="http://www.w3.org/2001/XMLSchema" xmlns:xs="http://www.w3.org/2001/XMLSchema" xmlns:p="http://schemas.microsoft.com/office/2006/metadata/properties" xmlns:ns2="ab4ffd75-1d37-4da4-95f3-34c6cce03ab2" targetNamespace="http://schemas.microsoft.com/office/2006/metadata/properties" ma:root="true" ma:fieldsID="5360a019342b00b6dc73d38c388d4aa1" ns2:_="">
    <xsd:import namespace="ab4ffd75-1d37-4da4-95f3-34c6cce03ab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ffd75-1d37-4da4-95f3-34c6cce03a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21F39B-0AE8-43E7-BA0D-9F7CF18CD38B}">
  <ds:schemaRefs>
    <ds:schemaRef ds:uri="http://schemas.openxmlformats.org/officeDocument/2006/bibliography"/>
  </ds:schemaRefs>
</ds:datastoreItem>
</file>

<file path=customXml/itemProps2.xml><?xml version="1.0" encoding="utf-8"?>
<ds:datastoreItem xmlns:ds="http://schemas.openxmlformats.org/officeDocument/2006/customXml" ds:itemID="{075DB301-0EA3-4DE4-9475-51E39C0CD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ffd75-1d37-4da4-95f3-34c6cce0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A3A1DA-D954-486E-B9A1-B0838F589A9D}">
  <ds:schemaRefs>
    <ds:schemaRef ds:uri="http://schemas.microsoft.com/sharepoint/v3/contenttype/forms"/>
  </ds:schemaRefs>
</ds:datastoreItem>
</file>

<file path=customXml/itemProps4.xml><?xml version="1.0" encoding="utf-8"?>
<ds:datastoreItem xmlns:ds="http://schemas.openxmlformats.org/officeDocument/2006/customXml" ds:itemID="{A9732DFE-D711-4009-B141-D36109F084C4}">
  <ds:schemaRefs>
    <ds:schemaRef ds:uri="http://purl.org/dc/elements/1.1/"/>
    <ds:schemaRef ds:uri="http://purl.org/dc/term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ab4ffd75-1d37-4da4-95f3-34c6cce03ab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22</Pages>
  <Words>9914</Words>
  <Characters>57506</Characters>
  <Application>Microsoft Office Word</Application>
  <DocSecurity>0</DocSecurity>
  <Lines>479</Lines>
  <Paragraphs>134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67286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Kaidi Kulp</dc:creator>
  <cp:keywords/>
  <cp:lastModifiedBy>Merike Ring</cp:lastModifiedBy>
  <cp:revision>21</cp:revision>
  <dcterms:created xsi:type="dcterms:W3CDTF">2025-10-23T09:22:00Z</dcterms:created>
  <dcterms:modified xsi:type="dcterms:W3CDTF">2025-10-24T05:20:00Z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0x010100B0FDE522549F65439B6429B7C4ED5A57</vt:lpwstr>
  </property>
</Properties>
</file>